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1E469" w14:textId="77777777" w:rsidR="00BA73A1" w:rsidRPr="000C1B46" w:rsidRDefault="00BA73A1" w:rsidP="00A92ACD">
      <w:pPr>
        <w:jc w:val="left"/>
        <w:rPr>
          <w:rFonts w:ascii="Aptos" w:hAnsi="Aptos"/>
        </w:rPr>
      </w:pPr>
    </w:p>
    <w:p w14:paraId="364153BD" w14:textId="77777777" w:rsidR="00BA73A1" w:rsidRPr="000C1B46" w:rsidRDefault="00BA73A1" w:rsidP="00A92ACD">
      <w:pPr>
        <w:jc w:val="left"/>
        <w:rPr>
          <w:rFonts w:ascii="Aptos" w:hAnsi="Aptos"/>
        </w:rPr>
      </w:pPr>
    </w:p>
    <w:p w14:paraId="4354A13B" w14:textId="77777777" w:rsidR="007B5778" w:rsidRDefault="007B5778" w:rsidP="00A92ACD">
      <w:pPr>
        <w:spacing w:line="312" w:lineRule="auto"/>
        <w:jc w:val="left"/>
        <w:rPr>
          <w:rFonts w:ascii="Aptos" w:hAnsi="Aptos"/>
        </w:rPr>
      </w:pPr>
    </w:p>
    <w:tbl>
      <w:tblPr>
        <w:tblStyle w:val="Grilledutableau"/>
        <w:tblpPr w:leftFromText="180" w:rightFromText="180" w:vertAnchor="page" w:horzAnchor="margin" w:tblpY="3540"/>
        <w:tblOverlap w:val="never"/>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CE654C" w:rsidRPr="000C1B46" w14:paraId="40C15857" w14:textId="77777777" w:rsidTr="00FA2BE2">
        <w:trPr>
          <w:trHeight w:val="9639"/>
        </w:trPr>
        <w:tc>
          <w:tcPr>
            <w:tcW w:w="10526" w:type="dxa"/>
          </w:tcPr>
          <w:p w14:paraId="12B53F90" w14:textId="77777777" w:rsidR="00CE654C" w:rsidRPr="007B5778" w:rsidRDefault="00CE654C" w:rsidP="00A92ACD">
            <w:pPr>
              <w:jc w:val="left"/>
              <w:rPr>
                <w:rFonts w:ascii="Aptos" w:hAnsi="Aptos"/>
                <w:b/>
                <w:bCs/>
                <w:color w:val="150236"/>
                <w:sz w:val="72"/>
                <w:szCs w:val="56"/>
              </w:rPr>
            </w:pPr>
            <w:r>
              <w:rPr>
                <w:rFonts w:ascii="Aptos" w:hAnsi="Aptos"/>
                <w:b/>
                <w:bCs/>
                <w:noProof/>
                <w:color w:val="150236"/>
                <w:sz w:val="72"/>
                <w:szCs w:val="56"/>
              </w:rPr>
              <w:drawing>
                <wp:inline distT="0" distB="0" distL="0" distR="0" wp14:anchorId="3E291831" wp14:editId="1DCCDA94">
                  <wp:extent cx="2520000" cy="506001"/>
                  <wp:effectExtent l="0" t="0" r="0" b="2540"/>
                  <wp:docPr id="1938905080" name="Image 1" descr="Une image contenant Police, Graphiqu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05080" name="Image 1" descr="Une image contenant Police, Graphique, graphisme, logo&#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506001"/>
                          </a:xfrm>
                          <a:prstGeom prst="rect">
                            <a:avLst/>
                          </a:prstGeom>
                        </pic:spPr>
                      </pic:pic>
                    </a:graphicData>
                  </a:graphic>
                </wp:inline>
              </w:drawing>
            </w:r>
            <w:r w:rsidRPr="007B5778">
              <w:rPr>
                <w:rFonts w:ascii="Aptos" w:hAnsi="Aptos"/>
                <w:b/>
                <w:bCs/>
                <w:color w:val="150236"/>
                <w:sz w:val="72"/>
                <w:szCs w:val="56"/>
              </w:rPr>
              <w:t xml:space="preserve"> </w:t>
            </w:r>
          </w:p>
          <w:p w14:paraId="4E5430EF" w14:textId="70EA829C" w:rsidR="00CE654C" w:rsidRPr="000C1B46" w:rsidRDefault="00CE654C" w:rsidP="00A92ACD">
            <w:pPr>
              <w:jc w:val="left"/>
              <w:rPr>
                <w:rFonts w:ascii="Aptos" w:hAnsi="Aptos"/>
                <w:b/>
                <w:bCs/>
                <w:sz w:val="56"/>
                <w:szCs w:val="52"/>
              </w:rPr>
            </w:pPr>
            <w:r>
              <w:rPr>
                <w:rFonts w:ascii="Aptos" w:hAnsi="Aptos"/>
                <w:b/>
                <w:bCs/>
                <w:sz w:val="56"/>
                <w:szCs w:val="52"/>
              </w:rPr>
              <w:br/>
            </w:r>
            <w:r>
              <w:rPr>
                <w:rFonts w:ascii="Aptos" w:hAnsi="Aptos"/>
                <w:b/>
                <w:bCs/>
                <w:sz w:val="56"/>
                <w:szCs w:val="52"/>
              </w:rPr>
              <w:br/>
            </w:r>
          </w:p>
          <w:p w14:paraId="0EE60E74" w14:textId="36B3CF38" w:rsidR="00CE654C" w:rsidRPr="00CE654C" w:rsidRDefault="00CE654C" w:rsidP="00A92ACD">
            <w:pPr>
              <w:spacing w:line="240" w:lineRule="auto"/>
              <w:jc w:val="left"/>
              <w:rPr>
                <w:rFonts w:ascii="Aptos" w:hAnsi="Aptos"/>
                <w:color w:val="00A070"/>
                <w:sz w:val="40"/>
                <w:szCs w:val="40"/>
              </w:rPr>
            </w:pPr>
            <w:r w:rsidRPr="00CE654C">
              <w:rPr>
                <w:rFonts w:ascii="Aptos" w:hAnsi="Aptos"/>
                <w:color w:val="00A070"/>
                <w:sz w:val="104"/>
                <w:szCs w:val="104"/>
              </w:rPr>
              <w:t xml:space="preserve">Demo Neighbourhood </w:t>
            </w:r>
            <w:r w:rsidRPr="00CE654C">
              <w:rPr>
                <w:rFonts w:ascii="Aptos" w:hAnsi="Aptos"/>
                <w:color w:val="00A070"/>
                <w:sz w:val="104"/>
                <w:szCs w:val="104"/>
              </w:rPr>
              <w:br/>
              <w:t xml:space="preserve">in </w:t>
            </w:r>
            <w:proofErr w:type="spellStart"/>
            <w:r w:rsidRPr="00CE654C">
              <w:rPr>
                <w:rFonts w:ascii="Aptos" w:hAnsi="Aptos"/>
                <w:color w:val="00A070"/>
                <w:sz w:val="104"/>
                <w:szCs w:val="104"/>
              </w:rPr>
              <w:t>Gneis</w:t>
            </w:r>
            <w:proofErr w:type="spellEnd"/>
            <w:r w:rsidRPr="00CE654C">
              <w:rPr>
                <w:rFonts w:ascii="Aptos" w:hAnsi="Aptos"/>
                <w:color w:val="00A070"/>
                <w:sz w:val="104"/>
                <w:szCs w:val="104"/>
              </w:rPr>
              <w:t xml:space="preserve"> District, Salzburg, Austria</w:t>
            </w:r>
            <w:r>
              <w:rPr>
                <w:rFonts w:ascii="Aptos" w:hAnsi="Aptos"/>
                <w:color w:val="00A070"/>
                <w:sz w:val="104"/>
                <w:szCs w:val="104"/>
              </w:rPr>
              <w:br/>
            </w:r>
          </w:p>
          <w:p w14:paraId="6A2F922C" w14:textId="175BF961" w:rsidR="00CE654C" w:rsidRPr="00292931" w:rsidRDefault="00CE654C" w:rsidP="00292931">
            <w:pPr>
              <w:pStyle w:val="Citationintense"/>
              <w:pBdr>
                <w:top w:val="single" w:sz="4" w:space="10" w:color="00A070"/>
                <w:bottom w:val="single" w:sz="4" w:space="10" w:color="00A070"/>
              </w:pBdr>
              <w:spacing w:line="276" w:lineRule="auto"/>
              <w:ind w:left="0"/>
              <w:jc w:val="left"/>
              <w:rPr>
                <w:rFonts w:ascii="Aptos Light" w:hAnsi="Aptos Light"/>
                <w:i w:val="0"/>
                <w:iCs w:val="0"/>
                <w:color w:val="636363"/>
              </w:rPr>
            </w:pPr>
            <w:r w:rsidRPr="00292931">
              <w:rPr>
                <w:rFonts w:ascii="Aptos Light" w:hAnsi="Aptos Light"/>
                <w:i w:val="0"/>
                <w:iCs w:val="0"/>
                <w:color w:val="636363"/>
              </w:rPr>
              <w:t xml:space="preserve">This is an example to give new users an idea of how to use the </w:t>
            </w:r>
            <w:proofErr w:type="spellStart"/>
            <w:r w:rsidRPr="00292931">
              <w:rPr>
                <w:rFonts w:ascii="Aptos Light" w:hAnsi="Aptos Light"/>
                <w:i w:val="0"/>
                <w:iCs w:val="0"/>
                <w:color w:val="636363"/>
              </w:rPr>
              <w:t>MBx</w:t>
            </w:r>
            <w:proofErr w:type="spellEnd"/>
            <w:r w:rsidRPr="00292931">
              <w:rPr>
                <w:rFonts w:ascii="Aptos Light" w:hAnsi="Aptos Light"/>
                <w:i w:val="0"/>
                <w:iCs w:val="0"/>
                <w:color w:val="636363"/>
              </w:rPr>
              <w:t xml:space="preserve"> tool by following a step-by-step process. </w:t>
            </w:r>
            <w:r w:rsidRPr="00292931">
              <w:rPr>
                <w:rFonts w:ascii="Aptos Light" w:hAnsi="Aptos Light"/>
                <w:i w:val="0"/>
                <w:iCs w:val="0"/>
                <w:color w:val="636363"/>
              </w:rPr>
              <w:br/>
              <w:t xml:space="preserve">In practice, identifying multiple-benefits (impacts) and generating the inputs is more complex, requiring </w:t>
            </w:r>
            <w:r w:rsidRPr="00292931">
              <w:rPr>
                <w:rFonts w:ascii="Aptos Light" w:hAnsi="Aptos Light"/>
                <w:i w:val="0"/>
                <w:iCs w:val="0"/>
                <w:color w:val="636363"/>
              </w:rPr>
              <w:br/>
              <w:t>evidence and iteration.</w:t>
            </w:r>
          </w:p>
          <w:p w14:paraId="3E077FDF" w14:textId="77777777" w:rsidR="00CE654C" w:rsidRPr="000C1B46" w:rsidRDefault="00CE654C" w:rsidP="00A92ACD">
            <w:pPr>
              <w:jc w:val="left"/>
              <w:rPr>
                <w:rFonts w:ascii="Aptos" w:hAnsi="Aptos"/>
              </w:rPr>
            </w:pPr>
          </w:p>
        </w:tc>
      </w:tr>
      <w:tr w:rsidR="00CE654C" w:rsidRPr="000C1B46" w14:paraId="0A1169AD" w14:textId="77777777" w:rsidTr="00FA2BE2">
        <w:trPr>
          <w:trHeight w:val="261"/>
        </w:trPr>
        <w:tc>
          <w:tcPr>
            <w:tcW w:w="10526" w:type="dxa"/>
          </w:tcPr>
          <w:p w14:paraId="5466E2A3" w14:textId="77777777" w:rsidR="00CE654C" w:rsidRPr="000C1B46" w:rsidRDefault="00CE654C" w:rsidP="00A92ACD">
            <w:pPr>
              <w:jc w:val="left"/>
              <w:rPr>
                <w:rFonts w:ascii="Aptos" w:hAnsi="Aptos"/>
                <w:szCs w:val="22"/>
              </w:rPr>
            </w:pPr>
          </w:p>
        </w:tc>
      </w:tr>
      <w:tr w:rsidR="00CE654C" w:rsidRPr="000C1B46" w14:paraId="4B34A84B" w14:textId="77777777" w:rsidTr="00FA2BE2">
        <w:trPr>
          <w:trHeight w:val="667"/>
        </w:trPr>
        <w:tc>
          <w:tcPr>
            <w:tcW w:w="10526" w:type="dxa"/>
          </w:tcPr>
          <w:p w14:paraId="590FB8E2" w14:textId="77777777" w:rsidR="00CE654C" w:rsidRPr="00E62B3A" w:rsidRDefault="00CE654C" w:rsidP="00E62B3A">
            <w:pPr>
              <w:spacing w:before="180" w:line="276" w:lineRule="auto"/>
              <w:jc w:val="left"/>
              <w:rPr>
                <w:rFonts w:ascii="Aptos" w:hAnsi="Aptos" w:cstheme="majorHAnsi"/>
                <w:color w:val="636363"/>
              </w:rPr>
            </w:pPr>
          </w:p>
        </w:tc>
      </w:tr>
    </w:tbl>
    <w:p w14:paraId="2066096D" w14:textId="77777777" w:rsidR="007B5778" w:rsidRDefault="007B5778" w:rsidP="00A92ACD">
      <w:pPr>
        <w:spacing w:line="312" w:lineRule="auto"/>
        <w:jc w:val="left"/>
        <w:rPr>
          <w:rFonts w:ascii="Aptos" w:hAnsi="Aptos"/>
        </w:rPr>
      </w:pPr>
    </w:p>
    <w:p w14:paraId="259D9B88" w14:textId="43415973" w:rsidR="00FE77BF" w:rsidRDefault="00EE3353">
      <w:pPr>
        <w:spacing w:line="312" w:lineRule="auto"/>
        <w:rPr>
          <w:rFonts w:ascii="Aptos" w:hAnsi="Aptos"/>
        </w:rPr>
      </w:pPr>
      <w:r w:rsidRPr="000C1B46">
        <w:rPr>
          <w:rFonts w:ascii="Aptos" w:hAnsi="Aptos"/>
        </w:rPr>
        <w:br w:type="page"/>
      </w:r>
    </w:p>
    <w:p w14:paraId="16C43F08" w14:textId="77777777" w:rsidR="007B5778" w:rsidRPr="000C1B46" w:rsidRDefault="007B5778">
      <w:pPr>
        <w:spacing w:line="312" w:lineRule="auto"/>
        <w:rPr>
          <w:rFonts w:ascii="Aptos" w:hAnsi="Aptos"/>
        </w:rPr>
      </w:pPr>
    </w:p>
    <w:sdt>
      <w:sdtPr>
        <w:rPr>
          <w:rFonts w:ascii="Calibri Light" w:eastAsiaTheme="minorHAnsi" w:hAnsi="Calibri Light" w:cstheme="minorBidi"/>
          <w:b/>
          <w:color w:val="230554" w:themeColor="accent1"/>
          <w:sz w:val="22"/>
          <w:szCs w:val="20"/>
        </w:rPr>
        <w:id w:val="988439199"/>
        <w:docPartObj>
          <w:docPartGallery w:val="Table of Contents"/>
          <w:docPartUnique/>
        </w:docPartObj>
      </w:sdtPr>
      <w:sdtEndPr>
        <w:rPr>
          <w:b w:val="0"/>
          <w:bCs/>
          <w:noProof/>
          <w:sz w:val="20"/>
        </w:rPr>
      </w:sdtEndPr>
      <w:sdtContent>
        <w:p w14:paraId="132F8BE2" w14:textId="3FD0509C" w:rsidR="007B5778" w:rsidRPr="00961519" w:rsidRDefault="007B5778" w:rsidP="00961519">
          <w:pPr>
            <w:pStyle w:val="En-ttedetabledesmatires"/>
            <w:numPr>
              <w:ilvl w:val="0"/>
              <w:numId w:val="0"/>
            </w:numPr>
            <w:spacing w:before="480" w:after="2500"/>
            <w:rPr>
              <w:rFonts w:ascii="Calibri Light" w:eastAsiaTheme="minorHAnsi" w:hAnsi="Calibri Light" w:cstheme="minorBidi"/>
              <w:b/>
              <w:color w:val="230554" w:themeColor="accent1"/>
              <w:sz w:val="22"/>
              <w:szCs w:val="20"/>
            </w:rPr>
          </w:pPr>
        </w:p>
        <w:p w14:paraId="677E4FEB" w14:textId="77777777" w:rsidR="007B5778" w:rsidRPr="007B5778" w:rsidRDefault="007B5778" w:rsidP="007B5778"/>
        <w:p w14:paraId="4A0ABB70" w14:textId="39922FCA" w:rsidR="00762033" w:rsidRPr="007B5778" w:rsidRDefault="00FE77BF" w:rsidP="00CE654C">
          <w:pPr>
            <w:pStyle w:val="TM1"/>
            <w:rPr>
              <w:rFonts w:asciiTheme="minorHAnsi" w:eastAsiaTheme="minorEastAsia" w:hAnsiTheme="minorHAnsi"/>
              <w:b/>
              <w:color w:val="150236"/>
              <w:spacing w:val="0"/>
              <w:kern w:val="2"/>
              <w:sz w:val="24"/>
              <w:szCs w:val="24"/>
              <w:lang w:val="en-US"/>
              <w14:ligatures w14:val="standardContextual"/>
            </w:rPr>
          </w:pPr>
          <w:r w:rsidRPr="007B5778">
            <w:rPr>
              <w:noProof w:val="0"/>
              <w:color w:val="150236"/>
            </w:rPr>
            <w:fldChar w:fldCharType="begin"/>
          </w:r>
          <w:r w:rsidRPr="007B5778">
            <w:rPr>
              <w:color w:val="150236"/>
            </w:rPr>
            <w:instrText xml:space="preserve"> TOC \o "1-3" \h \z \u </w:instrText>
          </w:r>
          <w:r w:rsidRPr="007B5778">
            <w:rPr>
              <w:noProof w:val="0"/>
              <w:color w:val="150236"/>
            </w:rPr>
            <w:fldChar w:fldCharType="separate"/>
          </w:r>
          <w:hyperlink w:anchor="_Toc159400445" w:history="1">
            <w:r w:rsidR="00762033" w:rsidRPr="00CE654C">
              <w:rPr>
                <w:rStyle w:val="Lienhypertexte"/>
                <w:color w:val="00A070"/>
              </w:rPr>
              <w:t>Steps 1 to 3: Inputs</w:t>
            </w:r>
            <w:r w:rsidR="00762033" w:rsidRPr="00CE654C">
              <w:rPr>
                <w:rStyle w:val="Lienhypertexte"/>
                <w:color w:val="00A070"/>
              </w:rPr>
              <w:t xml:space="preserve"> </w:t>
            </w:r>
            <w:r w:rsidR="00762033" w:rsidRPr="00CE654C">
              <w:rPr>
                <w:rStyle w:val="Lienhypertexte"/>
                <w:color w:val="00A070"/>
              </w:rPr>
              <w:t>for M</w:t>
            </w:r>
            <w:r w:rsidR="00762033" w:rsidRPr="00CE654C">
              <w:rPr>
                <w:rStyle w:val="Lienhypertexte"/>
                <w:color w:val="00A070"/>
              </w:rPr>
              <w:t>B</w:t>
            </w:r>
            <w:r w:rsidR="00762033" w:rsidRPr="00CE654C">
              <w:rPr>
                <w:rStyle w:val="Lienhypertexte"/>
                <w:color w:val="00A070"/>
              </w:rPr>
              <w:t>x tool</w:t>
            </w:r>
            <w:r w:rsidR="00762033" w:rsidRPr="00CE654C">
              <w:rPr>
                <w:webHidden/>
              </w:rPr>
              <w:tab/>
            </w:r>
            <w:r w:rsidR="00762033" w:rsidRPr="00CE654C">
              <w:rPr>
                <w:webHidden/>
              </w:rPr>
              <w:fldChar w:fldCharType="begin"/>
            </w:r>
            <w:r w:rsidR="00762033" w:rsidRPr="00CE654C">
              <w:rPr>
                <w:webHidden/>
              </w:rPr>
              <w:instrText xml:space="preserve"> PAGEREF _Toc159400445 \h </w:instrText>
            </w:r>
            <w:r w:rsidR="00762033" w:rsidRPr="00CE654C">
              <w:rPr>
                <w:webHidden/>
              </w:rPr>
            </w:r>
            <w:r w:rsidR="00762033" w:rsidRPr="00CE654C">
              <w:rPr>
                <w:webHidden/>
              </w:rPr>
              <w:fldChar w:fldCharType="separate"/>
            </w:r>
            <w:r w:rsidR="00762033" w:rsidRPr="00CE654C">
              <w:rPr>
                <w:webHidden/>
              </w:rPr>
              <w:t>3</w:t>
            </w:r>
            <w:r w:rsidR="00762033" w:rsidRPr="00CE654C">
              <w:rPr>
                <w:webHidden/>
              </w:rPr>
              <w:fldChar w:fldCharType="end"/>
            </w:r>
          </w:hyperlink>
        </w:p>
        <w:p w14:paraId="18C58C5C" w14:textId="569A53DE" w:rsidR="00762033" w:rsidRPr="00CE654C" w:rsidRDefault="00000000">
          <w:pPr>
            <w:pStyle w:val="TM2"/>
            <w:rPr>
              <w:rFonts w:ascii="Aptos Light" w:eastAsiaTheme="minorEastAsia" w:hAnsi="Aptos Light"/>
              <w:noProof/>
              <w:color w:val="636363"/>
              <w:kern w:val="2"/>
              <w:szCs w:val="24"/>
              <w:lang w:val="en-US"/>
              <w14:ligatures w14:val="standardContextual"/>
            </w:rPr>
          </w:pPr>
          <w:r w:rsidRPr="00CE654C">
            <w:rPr>
              <w:rFonts w:ascii="Aptos Light" w:hAnsi="Aptos Light"/>
              <w:color w:val="636363"/>
            </w:rPr>
            <w:fldChar w:fldCharType="begin"/>
          </w:r>
          <w:r w:rsidRPr="00CE654C">
            <w:rPr>
              <w:rFonts w:ascii="Aptos Light" w:hAnsi="Aptos Light"/>
              <w:color w:val="636363"/>
            </w:rPr>
            <w:instrText>HYPERLINK \l "_Toc159400446"</w:instrText>
          </w:r>
          <w:r w:rsidRPr="00CE654C">
            <w:rPr>
              <w:rFonts w:ascii="Aptos Light" w:hAnsi="Aptos Light"/>
              <w:color w:val="636363"/>
            </w:rPr>
          </w:r>
          <w:r w:rsidRPr="00CE654C">
            <w:rPr>
              <w:rFonts w:ascii="Aptos Light" w:hAnsi="Aptos Light"/>
              <w:color w:val="636363"/>
            </w:rPr>
            <w:fldChar w:fldCharType="separate"/>
          </w:r>
          <w:r w:rsidR="00762033" w:rsidRPr="00CE654C">
            <w:rPr>
              <w:rStyle w:val="Lienhypertexte"/>
              <w:rFonts w:ascii="Aptos Light" w:hAnsi="Aptos Light"/>
              <w:noProof/>
              <w:color w:val="636363"/>
            </w:rPr>
            <w:t>Step 1</w:t>
          </w:r>
          <w:r w:rsidR="00961519">
            <w:rPr>
              <w:rStyle w:val="Lienhypertexte"/>
              <w:rFonts w:ascii="Aptos Light" w:hAnsi="Aptos Light"/>
              <w:noProof/>
              <w:color w:val="636363"/>
            </w:rPr>
            <w:t xml:space="preserve"> -</w:t>
          </w:r>
          <w:r w:rsidR="00762033" w:rsidRPr="00CE654C">
            <w:rPr>
              <w:rStyle w:val="Lienhypertexte"/>
              <w:rFonts w:ascii="Aptos Light" w:hAnsi="Aptos Light"/>
              <w:noProof/>
              <w:color w:val="636363"/>
            </w:rPr>
            <w:t xml:space="preserve"> Define initiativ</w:t>
          </w:r>
          <w:r w:rsidR="00762033" w:rsidRPr="00CE654C">
            <w:rPr>
              <w:rStyle w:val="Lienhypertexte"/>
              <w:rFonts w:ascii="Aptos Light" w:hAnsi="Aptos Light"/>
              <w:noProof/>
              <w:color w:val="636363"/>
            </w:rPr>
            <w:t>e</w:t>
          </w:r>
          <w:r w:rsidR="00762033" w:rsidRPr="00CE654C">
            <w:rPr>
              <w:rStyle w:val="Lienhypertexte"/>
              <w:rFonts w:ascii="Aptos Light" w:hAnsi="Aptos Light"/>
              <w:noProof/>
              <w:color w:val="636363"/>
            </w:rPr>
            <w:t xml:space="preserve"> and business-as-usual scenario</w:t>
          </w:r>
          <w:r w:rsidR="00762033" w:rsidRPr="00CE654C">
            <w:rPr>
              <w:rFonts w:ascii="Aptos Light" w:hAnsi="Aptos Light"/>
              <w:noProof/>
              <w:webHidden/>
              <w:color w:val="636363"/>
            </w:rPr>
            <w:tab/>
          </w:r>
          <w:r w:rsidR="00762033" w:rsidRPr="00CE654C">
            <w:rPr>
              <w:rFonts w:ascii="Aptos Light" w:hAnsi="Aptos Light"/>
              <w:noProof/>
              <w:webHidden/>
              <w:color w:val="636363"/>
            </w:rPr>
            <w:fldChar w:fldCharType="begin"/>
          </w:r>
          <w:r w:rsidR="00762033" w:rsidRPr="00CE654C">
            <w:rPr>
              <w:rFonts w:ascii="Aptos Light" w:hAnsi="Aptos Light"/>
              <w:noProof/>
              <w:webHidden/>
              <w:color w:val="636363"/>
            </w:rPr>
            <w:instrText xml:space="preserve"> PAGEREF _Toc159400446 \h </w:instrText>
          </w:r>
          <w:r w:rsidR="00762033" w:rsidRPr="00CE654C">
            <w:rPr>
              <w:rFonts w:ascii="Aptos Light" w:hAnsi="Aptos Light"/>
              <w:noProof/>
              <w:webHidden/>
              <w:color w:val="636363"/>
            </w:rPr>
          </w:r>
          <w:r w:rsidR="00762033" w:rsidRPr="00CE654C">
            <w:rPr>
              <w:rFonts w:ascii="Aptos Light" w:hAnsi="Aptos Light"/>
              <w:noProof/>
              <w:webHidden/>
              <w:color w:val="636363"/>
            </w:rPr>
            <w:fldChar w:fldCharType="separate"/>
          </w:r>
          <w:r w:rsidR="00762033" w:rsidRPr="00CE654C">
            <w:rPr>
              <w:rFonts w:ascii="Aptos Light" w:hAnsi="Aptos Light"/>
              <w:noProof/>
              <w:webHidden/>
              <w:color w:val="636363"/>
            </w:rPr>
            <w:t>3</w:t>
          </w:r>
          <w:r w:rsidR="00762033" w:rsidRPr="00CE654C">
            <w:rPr>
              <w:rFonts w:ascii="Aptos Light" w:hAnsi="Aptos Light"/>
              <w:noProof/>
              <w:webHidden/>
              <w:color w:val="636363"/>
            </w:rPr>
            <w:fldChar w:fldCharType="end"/>
          </w:r>
          <w:r w:rsidRPr="00CE654C">
            <w:rPr>
              <w:rFonts w:ascii="Aptos Light" w:hAnsi="Aptos Light"/>
              <w:noProof/>
              <w:color w:val="636363"/>
            </w:rPr>
            <w:fldChar w:fldCharType="end"/>
          </w:r>
        </w:p>
        <w:p w14:paraId="6DA662A3" w14:textId="399BCB46" w:rsidR="00762033" w:rsidRPr="00CE654C" w:rsidRDefault="00000000">
          <w:pPr>
            <w:pStyle w:val="TM2"/>
            <w:rPr>
              <w:rFonts w:ascii="Aptos Light" w:eastAsiaTheme="minorEastAsia" w:hAnsi="Aptos Light"/>
              <w:noProof/>
              <w:color w:val="636363"/>
              <w:kern w:val="2"/>
              <w:szCs w:val="24"/>
              <w:lang w:val="en-US"/>
              <w14:ligatures w14:val="standardContextual"/>
            </w:rPr>
          </w:pPr>
          <w:hyperlink w:anchor="_Toc159400447" w:history="1">
            <w:r w:rsidR="00762033" w:rsidRPr="00CE654C">
              <w:rPr>
                <w:rStyle w:val="Lienhypertexte"/>
                <w:rFonts w:ascii="Aptos Light" w:hAnsi="Aptos Light"/>
                <w:noProof/>
                <w:color w:val="636363"/>
              </w:rPr>
              <w:t>Step 2</w:t>
            </w:r>
            <w:r w:rsidR="00961519">
              <w:rPr>
                <w:rStyle w:val="Lienhypertexte"/>
                <w:rFonts w:ascii="Aptos Light" w:hAnsi="Aptos Light"/>
                <w:noProof/>
                <w:color w:val="636363"/>
              </w:rPr>
              <w:t xml:space="preserve"> -</w:t>
            </w:r>
            <w:r w:rsidR="00762033" w:rsidRPr="00CE654C">
              <w:rPr>
                <w:rStyle w:val="Lienhypertexte"/>
                <w:rFonts w:ascii="Aptos Light" w:hAnsi="Aptos Light"/>
                <w:noProof/>
                <w:color w:val="636363"/>
              </w:rPr>
              <w:t xml:space="preserve"> Iden</w:t>
            </w:r>
            <w:r w:rsidR="00762033" w:rsidRPr="00CE654C">
              <w:rPr>
                <w:rStyle w:val="Lienhypertexte"/>
                <w:rFonts w:ascii="Aptos Light" w:hAnsi="Aptos Light"/>
                <w:noProof/>
                <w:color w:val="636363"/>
              </w:rPr>
              <w:t>t</w:t>
            </w:r>
            <w:r w:rsidR="00762033" w:rsidRPr="00CE654C">
              <w:rPr>
                <w:rStyle w:val="Lienhypertexte"/>
                <w:rFonts w:ascii="Aptos Light" w:hAnsi="Aptos Light"/>
                <w:noProof/>
                <w:color w:val="636363"/>
              </w:rPr>
              <w:t>ify those who gain and those who lose</w:t>
            </w:r>
            <w:r w:rsidR="00762033" w:rsidRPr="00CE654C">
              <w:rPr>
                <w:rFonts w:ascii="Aptos Light" w:hAnsi="Aptos Light"/>
                <w:noProof/>
                <w:webHidden/>
                <w:color w:val="636363"/>
              </w:rPr>
              <w:tab/>
            </w:r>
          </w:hyperlink>
          <w:r w:rsidR="00911077">
            <w:rPr>
              <w:rFonts w:ascii="Aptos Light" w:hAnsi="Aptos Light"/>
              <w:noProof/>
              <w:color w:val="636363"/>
            </w:rPr>
            <w:t>4</w:t>
          </w:r>
        </w:p>
        <w:p w14:paraId="2322F06B" w14:textId="215E7111" w:rsidR="00762033" w:rsidRPr="00CE654C" w:rsidRDefault="00000000">
          <w:pPr>
            <w:pStyle w:val="TM2"/>
            <w:rPr>
              <w:rFonts w:ascii="Aptos Light" w:eastAsiaTheme="minorEastAsia" w:hAnsi="Aptos Light"/>
              <w:noProof/>
              <w:color w:val="636363"/>
              <w:kern w:val="2"/>
              <w:szCs w:val="24"/>
              <w:lang w:val="en-US"/>
              <w14:ligatures w14:val="standardContextual"/>
            </w:rPr>
          </w:pPr>
          <w:hyperlink w:anchor="_Toc159400448" w:history="1">
            <w:r w:rsidR="00762033" w:rsidRPr="00CE654C">
              <w:rPr>
                <w:rStyle w:val="Lienhypertexte"/>
                <w:rFonts w:ascii="Aptos Light" w:hAnsi="Aptos Light"/>
                <w:noProof/>
                <w:color w:val="636363"/>
              </w:rPr>
              <w:t>Step 3</w:t>
            </w:r>
            <w:r w:rsidR="00961519">
              <w:rPr>
                <w:rStyle w:val="Lienhypertexte"/>
                <w:rFonts w:ascii="Aptos Light" w:hAnsi="Aptos Light"/>
                <w:noProof/>
                <w:color w:val="636363"/>
              </w:rPr>
              <w:t xml:space="preserve"> -</w:t>
            </w:r>
            <w:r w:rsidR="00762033" w:rsidRPr="00CE654C">
              <w:rPr>
                <w:rStyle w:val="Lienhypertexte"/>
                <w:rFonts w:ascii="Aptos Light" w:hAnsi="Aptos Light"/>
                <w:noProof/>
                <w:color w:val="636363"/>
              </w:rPr>
              <w:t xml:space="preserve"> Id</w:t>
            </w:r>
            <w:r w:rsidR="00762033" w:rsidRPr="00CE654C">
              <w:rPr>
                <w:rStyle w:val="Lienhypertexte"/>
                <w:rFonts w:ascii="Aptos Light" w:hAnsi="Aptos Light"/>
                <w:noProof/>
                <w:color w:val="636363"/>
              </w:rPr>
              <w:t>e</w:t>
            </w:r>
            <w:r w:rsidR="00762033" w:rsidRPr="00CE654C">
              <w:rPr>
                <w:rStyle w:val="Lienhypertexte"/>
                <w:rFonts w:ascii="Aptos Light" w:hAnsi="Aptos Light"/>
                <w:noProof/>
                <w:color w:val="636363"/>
              </w:rPr>
              <w:t>ntify the benefits and costs, allocate to time periods</w:t>
            </w:r>
            <w:r w:rsidR="00762033" w:rsidRPr="00CE654C">
              <w:rPr>
                <w:rFonts w:ascii="Aptos Light" w:hAnsi="Aptos Light"/>
                <w:noProof/>
                <w:webHidden/>
                <w:color w:val="636363"/>
              </w:rPr>
              <w:tab/>
            </w:r>
          </w:hyperlink>
          <w:r w:rsidR="00911077">
            <w:rPr>
              <w:rFonts w:ascii="Aptos Light" w:hAnsi="Aptos Light"/>
              <w:noProof/>
              <w:color w:val="636363"/>
            </w:rPr>
            <w:t>4</w:t>
          </w:r>
        </w:p>
        <w:p w14:paraId="0E6DED40" w14:textId="297BE538" w:rsidR="00762033" w:rsidRPr="00CE654C" w:rsidRDefault="00961519" w:rsidP="00CE654C">
          <w:pPr>
            <w:pStyle w:val="TM1"/>
            <w:rPr>
              <w:rFonts w:eastAsiaTheme="minorEastAsia"/>
              <w:spacing w:val="0"/>
              <w:kern w:val="2"/>
              <w:sz w:val="24"/>
              <w:szCs w:val="24"/>
              <w:lang w:val="en-US"/>
              <w14:ligatures w14:val="standardContextual"/>
            </w:rPr>
          </w:pPr>
          <w:r>
            <w:br/>
          </w:r>
          <w:hyperlink w:anchor="_Toc159400449" w:history="1">
            <w:r w:rsidR="00762033" w:rsidRPr="00CE654C">
              <w:rPr>
                <w:rStyle w:val="Lienhypertexte"/>
                <w:color w:val="00A070"/>
              </w:rPr>
              <w:t>Steps 4 to 5: Analy</w:t>
            </w:r>
            <w:r w:rsidR="00762033" w:rsidRPr="00CE654C">
              <w:rPr>
                <w:rStyle w:val="Lienhypertexte"/>
                <w:color w:val="00A070"/>
              </w:rPr>
              <w:t>s</w:t>
            </w:r>
            <w:r w:rsidR="00762033" w:rsidRPr="00CE654C">
              <w:rPr>
                <w:rStyle w:val="Lienhypertexte"/>
                <w:color w:val="00A070"/>
              </w:rPr>
              <w:t>is in MBx</w:t>
            </w:r>
            <w:r w:rsidR="00762033" w:rsidRPr="00CE654C">
              <w:rPr>
                <w:webHidden/>
              </w:rPr>
              <w:tab/>
            </w:r>
            <w:r w:rsidR="00762033" w:rsidRPr="00CE654C">
              <w:rPr>
                <w:webHidden/>
              </w:rPr>
              <w:fldChar w:fldCharType="begin"/>
            </w:r>
            <w:r w:rsidR="00762033" w:rsidRPr="00CE654C">
              <w:rPr>
                <w:webHidden/>
              </w:rPr>
              <w:instrText xml:space="preserve"> PAGEREF _Toc159400449 \h </w:instrText>
            </w:r>
            <w:r w:rsidR="00762033" w:rsidRPr="00CE654C">
              <w:rPr>
                <w:webHidden/>
              </w:rPr>
            </w:r>
            <w:r w:rsidR="00762033" w:rsidRPr="00CE654C">
              <w:rPr>
                <w:webHidden/>
              </w:rPr>
              <w:fldChar w:fldCharType="separate"/>
            </w:r>
            <w:r w:rsidR="00762033" w:rsidRPr="00CE654C">
              <w:rPr>
                <w:webHidden/>
              </w:rPr>
              <w:t>1</w:t>
            </w:r>
            <w:r w:rsidR="00762033" w:rsidRPr="00CE654C">
              <w:rPr>
                <w:webHidden/>
              </w:rPr>
              <w:fldChar w:fldCharType="end"/>
            </w:r>
          </w:hyperlink>
          <w:r w:rsidR="006556E9">
            <w:t>0</w:t>
          </w:r>
        </w:p>
        <w:p w14:paraId="2A336274" w14:textId="1115606D" w:rsidR="00762033" w:rsidRPr="00CE654C" w:rsidRDefault="00000000">
          <w:pPr>
            <w:pStyle w:val="TM2"/>
            <w:rPr>
              <w:rFonts w:ascii="Aptos Light" w:eastAsiaTheme="minorEastAsia" w:hAnsi="Aptos Light"/>
              <w:noProof/>
              <w:color w:val="636363"/>
              <w:kern w:val="2"/>
              <w:szCs w:val="24"/>
              <w:lang w:val="en-US"/>
              <w14:ligatures w14:val="standardContextual"/>
            </w:rPr>
          </w:pPr>
          <w:hyperlink w:anchor="_Toc159400450" w:history="1">
            <w:r w:rsidR="00762033" w:rsidRPr="00CE654C">
              <w:rPr>
                <w:rStyle w:val="Lienhypertexte"/>
                <w:rFonts w:ascii="Aptos Light" w:hAnsi="Aptos Light"/>
                <w:noProof/>
                <w:color w:val="636363"/>
              </w:rPr>
              <w:t>Step 4</w:t>
            </w:r>
            <w:r w:rsidR="00961519">
              <w:rPr>
                <w:rStyle w:val="Lienhypertexte"/>
                <w:rFonts w:ascii="Aptos Light" w:hAnsi="Aptos Light"/>
                <w:noProof/>
                <w:color w:val="636363"/>
              </w:rPr>
              <w:t xml:space="preserve"> - </w:t>
            </w:r>
            <w:r w:rsidR="00762033" w:rsidRPr="00CE654C">
              <w:rPr>
                <w:rStyle w:val="Lienhypertexte"/>
                <w:rFonts w:ascii="Aptos Light" w:hAnsi="Aptos Light"/>
                <w:noProof/>
                <w:color w:val="636363"/>
              </w:rPr>
              <w:t>Quantify the costs and ben</w:t>
            </w:r>
            <w:r w:rsidR="00762033" w:rsidRPr="00CE654C">
              <w:rPr>
                <w:rStyle w:val="Lienhypertexte"/>
                <w:rFonts w:ascii="Aptos Light" w:hAnsi="Aptos Light"/>
                <w:noProof/>
                <w:color w:val="636363"/>
              </w:rPr>
              <w:t>e</w:t>
            </w:r>
            <w:r w:rsidR="00762033" w:rsidRPr="00CE654C">
              <w:rPr>
                <w:rStyle w:val="Lienhypertexte"/>
                <w:rFonts w:ascii="Aptos Light" w:hAnsi="Aptos Light"/>
                <w:noProof/>
                <w:color w:val="636363"/>
              </w:rPr>
              <w:t>fits</w:t>
            </w:r>
            <w:r w:rsidR="00762033" w:rsidRPr="00CE654C">
              <w:rPr>
                <w:rFonts w:ascii="Aptos Light" w:hAnsi="Aptos Light"/>
                <w:noProof/>
                <w:webHidden/>
                <w:color w:val="636363"/>
              </w:rPr>
              <w:tab/>
            </w:r>
            <w:r w:rsidR="00762033" w:rsidRPr="00CE654C">
              <w:rPr>
                <w:rFonts w:ascii="Aptos Light" w:hAnsi="Aptos Light"/>
                <w:noProof/>
                <w:webHidden/>
                <w:color w:val="636363"/>
              </w:rPr>
              <w:fldChar w:fldCharType="begin"/>
            </w:r>
            <w:r w:rsidR="00762033" w:rsidRPr="00CE654C">
              <w:rPr>
                <w:rFonts w:ascii="Aptos Light" w:hAnsi="Aptos Light"/>
                <w:noProof/>
                <w:webHidden/>
                <w:color w:val="636363"/>
              </w:rPr>
              <w:instrText xml:space="preserve"> PAGEREF _Toc159400450 \h </w:instrText>
            </w:r>
            <w:r w:rsidR="00762033" w:rsidRPr="00CE654C">
              <w:rPr>
                <w:rFonts w:ascii="Aptos Light" w:hAnsi="Aptos Light"/>
                <w:noProof/>
                <w:webHidden/>
                <w:color w:val="636363"/>
              </w:rPr>
            </w:r>
            <w:r w:rsidR="00762033" w:rsidRPr="00CE654C">
              <w:rPr>
                <w:rFonts w:ascii="Aptos Light" w:hAnsi="Aptos Light"/>
                <w:noProof/>
                <w:webHidden/>
                <w:color w:val="636363"/>
              </w:rPr>
              <w:fldChar w:fldCharType="separate"/>
            </w:r>
            <w:r w:rsidR="00762033" w:rsidRPr="00CE654C">
              <w:rPr>
                <w:rFonts w:ascii="Aptos Light" w:hAnsi="Aptos Light"/>
                <w:noProof/>
                <w:webHidden/>
                <w:color w:val="636363"/>
              </w:rPr>
              <w:t>1</w:t>
            </w:r>
            <w:r w:rsidR="00762033" w:rsidRPr="00CE654C">
              <w:rPr>
                <w:rFonts w:ascii="Aptos Light" w:hAnsi="Aptos Light"/>
                <w:noProof/>
                <w:webHidden/>
                <w:color w:val="636363"/>
              </w:rPr>
              <w:fldChar w:fldCharType="end"/>
            </w:r>
          </w:hyperlink>
          <w:r w:rsidR="006556E9">
            <w:rPr>
              <w:rFonts w:ascii="Aptos Light" w:hAnsi="Aptos Light"/>
              <w:noProof/>
              <w:color w:val="636363"/>
            </w:rPr>
            <w:t>0</w:t>
          </w:r>
        </w:p>
        <w:p w14:paraId="1054CA72" w14:textId="7C20E938" w:rsidR="00762033" w:rsidRPr="00CE654C" w:rsidRDefault="00000000">
          <w:pPr>
            <w:pStyle w:val="TM2"/>
            <w:rPr>
              <w:rFonts w:ascii="Aptos Light" w:eastAsiaTheme="minorEastAsia" w:hAnsi="Aptos Light"/>
              <w:noProof/>
              <w:color w:val="636363"/>
              <w:kern w:val="2"/>
              <w:szCs w:val="24"/>
              <w:lang w:val="en-US"/>
              <w14:ligatures w14:val="standardContextual"/>
            </w:rPr>
          </w:pPr>
          <w:hyperlink w:anchor="_Toc159400451" w:history="1">
            <w:r w:rsidR="00762033" w:rsidRPr="00CE654C">
              <w:rPr>
                <w:rStyle w:val="Lienhypertexte"/>
                <w:rFonts w:ascii="Aptos Light" w:hAnsi="Aptos Light"/>
                <w:noProof/>
                <w:color w:val="636363"/>
              </w:rPr>
              <w:t>Step 5</w:t>
            </w:r>
            <w:r w:rsidR="00961519">
              <w:rPr>
                <w:rStyle w:val="Lienhypertexte"/>
                <w:rFonts w:ascii="Aptos Light" w:hAnsi="Aptos Light"/>
                <w:noProof/>
                <w:color w:val="636363"/>
              </w:rPr>
              <w:t xml:space="preserve"> - </w:t>
            </w:r>
            <w:r w:rsidR="00762033" w:rsidRPr="00CE654C">
              <w:rPr>
                <w:rStyle w:val="Lienhypertexte"/>
                <w:rFonts w:ascii="Aptos Light" w:hAnsi="Aptos Light"/>
                <w:noProof/>
                <w:color w:val="636363"/>
              </w:rPr>
              <w:t>Discount to a comm</w:t>
            </w:r>
            <w:r w:rsidR="00762033" w:rsidRPr="00CE654C">
              <w:rPr>
                <w:rStyle w:val="Lienhypertexte"/>
                <w:rFonts w:ascii="Aptos Light" w:hAnsi="Aptos Light"/>
                <w:noProof/>
                <w:color w:val="636363"/>
              </w:rPr>
              <w:t>o</w:t>
            </w:r>
            <w:r w:rsidR="00762033" w:rsidRPr="00CE654C">
              <w:rPr>
                <w:rStyle w:val="Lienhypertexte"/>
                <w:rFonts w:ascii="Aptos Light" w:hAnsi="Aptos Light"/>
                <w:noProof/>
                <w:color w:val="636363"/>
              </w:rPr>
              <w:t>n period, compare with costs and benefits</w:t>
            </w:r>
            <w:r w:rsidR="00762033" w:rsidRPr="00CE654C">
              <w:rPr>
                <w:rFonts w:ascii="Aptos Light" w:hAnsi="Aptos Light"/>
                <w:noProof/>
                <w:webHidden/>
                <w:color w:val="636363"/>
              </w:rPr>
              <w:tab/>
            </w:r>
            <w:r w:rsidR="00762033" w:rsidRPr="00CE654C">
              <w:rPr>
                <w:rFonts w:ascii="Aptos Light" w:hAnsi="Aptos Light"/>
                <w:noProof/>
                <w:webHidden/>
                <w:color w:val="636363"/>
              </w:rPr>
              <w:fldChar w:fldCharType="begin"/>
            </w:r>
            <w:r w:rsidR="00762033" w:rsidRPr="00CE654C">
              <w:rPr>
                <w:rFonts w:ascii="Aptos Light" w:hAnsi="Aptos Light"/>
                <w:noProof/>
                <w:webHidden/>
                <w:color w:val="636363"/>
              </w:rPr>
              <w:instrText xml:space="preserve"> PAGEREF _Toc159400451 \h </w:instrText>
            </w:r>
            <w:r w:rsidR="00762033" w:rsidRPr="00CE654C">
              <w:rPr>
                <w:rFonts w:ascii="Aptos Light" w:hAnsi="Aptos Light"/>
                <w:noProof/>
                <w:webHidden/>
                <w:color w:val="636363"/>
              </w:rPr>
            </w:r>
            <w:r w:rsidR="00762033" w:rsidRPr="00CE654C">
              <w:rPr>
                <w:rFonts w:ascii="Aptos Light" w:hAnsi="Aptos Light"/>
                <w:noProof/>
                <w:webHidden/>
                <w:color w:val="636363"/>
              </w:rPr>
              <w:fldChar w:fldCharType="separate"/>
            </w:r>
            <w:r w:rsidR="00762033" w:rsidRPr="00CE654C">
              <w:rPr>
                <w:rFonts w:ascii="Aptos Light" w:hAnsi="Aptos Light"/>
                <w:noProof/>
                <w:webHidden/>
                <w:color w:val="636363"/>
              </w:rPr>
              <w:t>1</w:t>
            </w:r>
            <w:r w:rsidR="00762033" w:rsidRPr="00CE654C">
              <w:rPr>
                <w:rFonts w:ascii="Aptos Light" w:hAnsi="Aptos Light"/>
                <w:noProof/>
                <w:webHidden/>
                <w:color w:val="636363"/>
              </w:rPr>
              <w:fldChar w:fldCharType="end"/>
            </w:r>
          </w:hyperlink>
          <w:r w:rsidR="006556E9">
            <w:rPr>
              <w:rFonts w:ascii="Aptos Light" w:hAnsi="Aptos Light"/>
              <w:noProof/>
              <w:color w:val="636363"/>
            </w:rPr>
            <w:t>0</w:t>
          </w:r>
        </w:p>
        <w:p w14:paraId="1FE723C6" w14:textId="15A00F52" w:rsidR="00762033" w:rsidRPr="00CE654C" w:rsidRDefault="00961519" w:rsidP="00CE654C">
          <w:pPr>
            <w:pStyle w:val="TM1"/>
            <w:rPr>
              <w:rFonts w:eastAsiaTheme="minorEastAsia"/>
              <w:spacing w:val="0"/>
              <w:kern w:val="2"/>
              <w:sz w:val="24"/>
              <w:szCs w:val="24"/>
              <w:lang w:val="en-US"/>
              <w14:ligatures w14:val="standardContextual"/>
            </w:rPr>
          </w:pPr>
          <w:r>
            <w:br/>
          </w:r>
          <w:hyperlink w:anchor="_Toc159400452" w:history="1">
            <w:r w:rsidR="00762033" w:rsidRPr="00CE654C">
              <w:rPr>
                <w:rStyle w:val="Lienhypertexte"/>
                <w:color w:val="00A070"/>
              </w:rPr>
              <w:t>Steps 6 to 7: Outputs from M</w:t>
            </w:r>
            <w:r w:rsidR="00762033" w:rsidRPr="00CE654C">
              <w:rPr>
                <w:rStyle w:val="Lienhypertexte"/>
                <w:color w:val="00A070"/>
              </w:rPr>
              <w:t>B</w:t>
            </w:r>
            <w:r w:rsidR="00762033" w:rsidRPr="00CE654C">
              <w:rPr>
                <w:rStyle w:val="Lienhypertexte"/>
                <w:color w:val="00A070"/>
              </w:rPr>
              <w:t>x tool</w:t>
            </w:r>
            <w:r w:rsidR="00762033" w:rsidRPr="00CE654C">
              <w:rPr>
                <w:webHidden/>
              </w:rPr>
              <w:tab/>
            </w:r>
            <w:r w:rsidR="00762033" w:rsidRPr="00CE654C">
              <w:rPr>
                <w:webHidden/>
              </w:rPr>
              <w:fldChar w:fldCharType="begin"/>
            </w:r>
            <w:r w:rsidR="00762033" w:rsidRPr="00CE654C">
              <w:rPr>
                <w:webHidden/>
              </w:rPr>
              <w:instrText xml:space="preserve"> PAGEREF _Toc159400452 \h </w:instrText>
            </w:r>
            <w:r w:rsidR="00762033" w:rsidRPr="00CE654C">
              <w:rPr>
                <w:webHidden/>
              </w:rPr>
            </w:r>
            <w:r w:rsidR="00762033" w:rsidRPr="00CE654C">
              <w:rPr>
                <w:webHidden/>
              </w:rPr>
              <w:fldChar w:fldCharType="separate"/>
            </w:r>
            <w:r w:rsidR="00762033" w:rsidRPr="00CE654C">
              <w:rPr>
                <w:webHidden/>
              </w:rPr>
              <w:t>1</w:t>
            </w:r>
            <w:r w:rsidR="00762033" w:rsidRPr="00CE654C">
              <w:rPr>
                <w:webHidden/>
              </w:rPr>
              <w:fldChar w:fldCharType="end"/>
            </w:r>
          </w:hyperlink>
          <w:r w:rsidR="006556E9">
            <w:t>1</w:t>
          </w:r>
        </w:p>
        <w:p w14:paraId="01542ACA" w14:textId="361AEAF3" w:rsidR="00762033" w:rsidRPr="00CE654C" w:rsidRDefault="00000000" w:rsidP="00CE654C">
          <w:pPr>
            <w:pStyle w:val="TM3"/>
            <w:rPr>
              <w:rFonts w:ascii="Aptos Light" w:eastAsiaTheme="minorEastAsia" w:hAnsi="Aptos Light"/>
              <w:noProof/>
              <w:color w:val="636363"/>
              <w:kern w:val="2"/>
              <w:szCs w:val="24"/>
              <w:lang w:val="en-US"/>
              <w14:ligatures w14:val="standardContextual"/>
            </w:rPr>
          </w:pPr>
          <w:r w:rsidRPr="00CE654C">
            <w:rPr>
              <w:rFonts w:ascii="Aptos Light" w:hAnsi="Aptos Light"/>
              <w:color w:val="636363"/>
            </w:rPr>
            <w:fldChar w:fldCharType="begin"/>
          </w:r>
          <w:r w:rsidRPr="00CE654C">
            <w:rPr>
              <w:rFonts w:ascii="Aptos Light" w:hAnsi="Aptos Light"/>
              <w:color w:val="636363"/>
            </w:rPr>
            <w:instrText>HYPERLINK \l "_Toc159400453"</w:instrText>
          </w:r>
          <w:r w:rsidRPr="00CE654C">
            <w:rPr>
              <w:rFonts w:ascii="Aptos Light" w:hAnsi="Aptos Light"/>
              <w:color w:val="636363"/>
            </w:rPr>
          </w:r>
          <w:r w:rsidRPr="00CE654C">
            <w:rPr>
              <w:rFonts w:ascii="Aptos Light" w:hAnsi="Aptos Light"/>
              <w:color w:val="636363"/>
            </w:rPr>
            <w:fldChar w:fldCharType="separate"/>
          </w:r>
          <w:r w:rsidR="00762033" w:rsidRPr="00CE654C">
            <w:rPr>
              <w:rStyle w:val="Lienhypertexte"/>
              <w:rFonts w:ascii="Aptos Light" w:hAnsi="Aptos Light"/>
              <w:noProof/>
              <w:color w:val="636363"/>
            </w:rPr>
            <w:t>Sensitivity analysis involv</w:t>
          </w:r>
          <w:r w:rsidR="00762033" w:rsidRPr="00CE654C">
            <w:rPr>
              <w:rStyle w:val="Lienhypertexte"/>
              <w:rFonts w:ascii="Aptos Light" w:hAnsi="Aptos Light"/>
              <w:noProof/>
              <w:color w:val="636363"/>
            </w:rPr>
            <w:t>e</w:t>
          </w:r>
          <w:r w:rsidR="00762033" w:rsidRPr="00CE654C">
            <w:rPr>
              <w:rStyle w:val="Lienhypertexte"/>
              <w:rFonts w:ascii="Aptos Light" w:hAnsi="Aptos Light"/>
              <w:noProof/>
              <w:color w:val="636363"/>
            </w:rPr>
            <w:t>s working through some alternative scenarios.</w:t>
          </w:r>
          <w:r w:rsidR="00762033" w:rsidRPr="00CE654C">
            <w:rPr>
              <w:rFonts w:ascii="Aptos Light" w:hAnsi="Aptos Light"/>
              <w:noProof/>
              <w:webHidden/>
              <w:color w:val="636363"/>
            </w:rPr>
            <w:tab/>
          </w:r>
          <w:r w:rsidR="00762033" w:rsidRPr="00CE654C">
            <w:rPr>
              <w:rFonts w:ascii="Aptos Light" w:hAnsi="Aptos Light"/>
              <w:noProof/>
              <w:webHidden/>
              <w:color w:val="636363"/>
            </w:rPr>
            <w:fldChar w:fldCharType="begin"/>
          </w:r>
          <w:r w:rsidR="00762033" w:rsidRPr="00CE654C">
            <w:rPr>
              <w:rFonts w:ascii="Aptos Light" w:hAnsi="Aptos Light"/>
              <w:noProof/>
              <w:webHidden/>
              <w:color w:val="636363"/>
            </w:rPr>
            <w:instrText xml:space="preserve"> PAGEREF _Toc159400453 \h </w:instrText>
          </w:r>
          <w:r w:rsidR="00762033" w:rsidRPr="00CE654C">
            <w:rPr>
              <w:rFonts w:ascii="Aptos Light" w:hAnsi="Aptos Light"/>
              <w:noProof/>
              <w:webHidden/>
              <w:color w:val="636363"/>
            </w:rPr>
          </w:r>
          <w:r w:rsidR="00762033" w:rsidRPr="00CE654C">
            <w:rPr>
              <w:rFonts w:ascii="Aptos Light" w:hAnsi="Aptos Light"/>
              <w:noProof/>
              <w:webHidden/>
              <w:color w:val="636363"/>
            </w:rPr>
            <w:fldChar w:fldCharType="separate"/>
          </w:r>
          <w:r w:rsidR="00762033" w:rsidRPr="00CE654C">
            <w:rPr>
              <w:rFonts w:ascii="Aptos Light" w:hAnsi="Aptos Light"/>
              <w:noProof/>
              <w:webHidden/>
              <w:color w:val="636363"/>
            </w:rPr>
            <w:t>1</w:t>
          </w:r>
          <w:r w:rsidR="00762033" w:rsidRPr="00CE654C">
            <w:rPr>
              <w:rFonts w:ascii="Aptos Light" w:hAnsi="Aptos Light"/>
              <w:noProof/>
              <w:webHidden/>
              <w:color w:val="636363"/>
            </w:rPr>
            <w:fldChar w:fldCharType="end"/>
          </w:r>
          <w:r w:rsidRPr="00CE654C">
            <w:rPr>
              <w:rFonts w:ascii="Aptos Light" w:hAnsi="Aptos Light"/>
              <w:noProof/>
              <w:color w:val="636363"/>
            </w:rPr>
            <w:fldChar w:fldCharType="end"/>
          </w:r>
          <w:r w:rsidR="006556E9">
            <w:rPr>
              <w:rFonts w:ascii="Aptos Light" w:hAnsi="Aptos Light"/>
              <w:noProof/>
              <w:color w:val="636363"/>
            </w:rPr>
            <w:t>1</w:t>
          </w:r>
        </w:p>
        <w:p w14:paraId="14FA4248" w14:textId="41B4357C" w:rsidR="00762033" w:rsidRPr="00CE654C" w:rsidRDefault="00000000">
          <w:pPr>
            <w:pStyle w:val="TM2"/>
            <w:rPr>
              <w:rFonts w:ascii="Aptos Light" w:eastAsiaTheme="minorEastAsia" w:hAnsi="Aptos Light"/>
              <w:noProof/>
              <w:color w:val="636363"/>
              <w:kern w:val="2"/>
              <w:szCs w:val="24"/>
              <w:lang w:val="en-US"/>
              <w14:ligatures w14:val="standardContextual"/>
            </w:rPr>
          </w:pPr>
          <w:hyperlink w:anchor="_Toc159400454" w:history="1">
            <w:r w:rsidR="00762033" w:rsidRPr="00CE654C">
              <w:rPr>
                <w:rStyle w:val="Lienhypertexte"/>
                <w:rFonts w:ascii="Aptos Light" w:hAnsi="Aptos Light"/>
                <w:noProof/>
                <w:color w:val="636363"/>
              </w:rPr>
              <w:t>Step 6</w:t>
            </w:r>
            <w:r w:rsidR="00961519">
              <w:rPr>
                <w:rStyle w:val="Lienhypertexte"/>
                <w:rFonts w:ascii="Aptos Light" w:hAnsi="Aptos Light"/>
                <w:noProof/>
                <w:color w:val="636363"/>
              </w:rPr>
              <w:t xml:space="preserve"> - </w:t>
            </w:r>
            <w:r w:rsidR="00762033" w:rsidRPr="00CE654C">
              <w:rPr>
                <w:rStyle w:val="Lienhypertexte"/>
                <w:rFonts w:ascii="Aptos Light" w:hAnsi="Aptos Light"/>
                <w:noProof/>
                <w:color w:val="636363"/>
              </w:rPr>
              <w:t>Is the result clear eno</w:t>
            </w:r>
            <w:r w:rsidR="00762033" w:rsidRPr="00CE654C">
              <w:rPr>
                <w:rStyle w:val="Lienhypertexte"/>
                <w:rFonts w:ascii="Aptos Light" w:hAnsi="Aptos Light"/>
                <w:noProof/>
                <w:color w:val="636363"/>
              </w:rPr>
              <w:t>u</w:t>
            </w:r>
            <w:r w:rsidR="00762033" w:rsidRPr="00CE654C">
              <w:rPr>
                <w:rStyle w:val="Lienhypertexte"/>
                <w:rFonts w:ascii="Aptos Light" w:hAnsi="Aptos Light"/>
                <w:noProof/>
                <w:color w:val="636363"/>
              </w:rPr>
              <w:t>gh?</w:t>
            </w:r>
            <w:r w:rsidR="00762033" w:rsidRPr="00CE654C">
              <w:rPr>
                <w:rFonts w:ascii="Aptos Light" w:hAnsi="Aptos Light"/>
                <w:noProof/>
                <w:webHidden/>
                <w:color w:val="636363"/>
              </w:rPr>
              <w:tab/>
            </w:r>
            <w:r w:rsidR="00762033" w:rsidRPr="00CE654C">
              <w:rPr>
                <w:rFonts w:ascii="Aptos Light" w:hAnsi="Aptos Light"/>
                <w:noProof/>
                <w:webHidden/>
                <w:color w:val="636363"/>
              </w:rPr>
              <w:fldChar w:fldCharType="begin"/>
            </w:r>
            <w:r w:rsidR="00762033" w:rsidRPr="00CE654C">
              <w:rPr>
                <w:rFonts w:ascii="Aptos Light" w:hAnsi="Aptos Light"/>
                <w:noProof/>
                <w:webHidden/>
                <w:color w:val="636363"/>
              </w:rPr>
              <w:instrText xml:space="preserve"> PAGEREF _Toc159400454 \h </w:instrText>
            </w:r>
            <w:r w:rsidR="00762033" w:rsidRPr="00CE654C">
              <w:rPr>
                <w:rFonts w:ascii="Aptos Light" w:hAnsi="Aptos Light"/>
                <w:noProof/>
                <w:webHidden/>
                <w:color w:val="636363"/>
              </w:rPr>
            </w:r>
            <w:r w:rsidR="00762033" w:rsidRPr="00CE654C">
              <w:rPr>
                <w:rFonts w:ascii="Aptos Light" w:hAnsi="Aptos Light"/>
                <w:noProof/>
                <w:webHidden/>
                <w:color w:val="636363"/>
              </w:rPr>
              <w:fldChar w:fldCharType="separate"/>
            </w:r>
            <w:r w:rsidR="00762033" w:rsidRPr="00CE654C">
              <w:rPr>
                <w:rFonts w:ascii="Aptos Light" w:hAnsi="Aptos Light"/>
                <w:noProof/>
                <w:webHidden/>
                <w:color w:val="636363"/>
              </w:rPr>
              <w:t>1</w:t>
            </w:r>
            <w:r w:rsidR="00762033" w:rsidRPr="00CE654C">
              <w:rPr>
                <w:rFonts w:ascii="Aptos Light" w:hAnsi="Aptos Light"/>
                <w:noProof/>
                <w:webHidden/>
                <w:color w:val="636363"/>
              </w:rPr>
              <w:fldChar w:fldCharType="end"/>
            </w:r>
          </w:hyperlink>
          <w:r w:rsidR="006556E9">
            <w:rPr>
              <w:rFonts w:ascii="Aptos Light" w:hAnsi="Aptos Light"/>
              <w:noProof/>
              <w:color w:val="636363"/>
            </w:rPr>
            <w:t>2</w:t>
          </w:r>
        </w:p>
        <w:p w14:paraId="5FCD6ECA" w14:textId="39749B48" w:rsidR="00762033" w:rsidRPr="00CE654C" w:rsidRDefault="00000000">
          <w:pPr>
            <w:pStyle w:val="TM2"/>
            <w:rPr>
              <w:rFonts w:ascii="Aptos Light" w:eastAsiaTheme="minorEastAsia" w:hAnsi="Aptos Light"/>
              <w:noProof/>
              <w:color w:val="636363"/>
              <w:kern w:val="2"/>
              <w:szCs w:val="24"/>
              <w:lang w:val="en-US"/>
              <w14:ligatures w14:val="standardContextual"/>
            </w:rPr>
          </w:pPr>
          <w:hyperlink w:anchor="_Toc159400455" w:history="1">
            <w:r w:rsidR="00762033" w:rsidRPr="00CE654C">
              <w:rPr>
                <w:rStyle w:val="Lienhypertexte"/>
                <w:rFonts w:ascii="Aptos Light" w:hAnsi="Aptos Light"/>
                <w:noProof/>
                <w:color w:val="636363"/>
              </w:rPr>
              <w:t>Step 7</w:t>
            </w:r>
            <w:r w:rsidR="00961519">
              <w:rPr>
                <w:rStyle w:val="Lienhypertexte"/>
                <w:rFonts w:ascii="Aptos Light" w:hAnsi="Aptos Light"/>
                <w:noProof/>
                <w:color w:val="636363"/>
              </w:rPr>
              <w:t xml:space="preserve"> - </w:t>
            </w:r>
            <w:r w:rsidR="00762033" w:rsidRPr="00CE654C">
              <w:rPr>
                <w:rStyle w:val="Lienhypertexte"/>
                <w:rFonts w:ascii="Aptos Light" w:hAnsi="Aptos Light"/>
                <w:noProof/>
                <w:color w:val="636363"/>
              </w:rPr>
              <w:t xml:space="preserve">Write </w:t>
            </w:r>
            <w:r w:rsidR="00762033" w:rsidRPr="00CE654C">
              <w:rPr>
                <w:rStyle w:val="Lienhypertexte"/>
                <w:rFonts w:ascii="Aptos Light" w:hAnsi="Aptos Light"/>
                <w:noProof/>
                <w:color w:val="636363"/>
              </w:rPr>
              <w:t>r</w:t>
            </w:r>
            <w:r w:rsidR="00762033" w:rsidRPr="00CE654C">
              <w:rPr>
                <w:rStyle w:val="Lienhypertexte"/>
                <w:rFonts w:ascii="Aptos Light" w:hAnsi="Aptos Light"/>
                <w:noProof/>
                <w:color w:val="636363"/>
              </w:rPr>
              <w:t>eport – provide advice</w:t>
            </w:r>
            <w:r w:rsidR="00762033" w:rsidRPr="00CE654C">
              <w:rPr>
                <w:rFonts w:ascii="Aptos Light" w:hAnsi="Aptos Light"/>
                <w:noProof/>
                <w:webHidden/>
                <w:color w:val="636363"/>
              </w:rPr>
              <w:tab/>
            </w:r>
            <w:r w:rsidR="00762033" w:rsidRPr="00CE654C">
              <w:rPr>
                <w:rFonts w:ascii="Aptos Light" w:hAnsi="Aptos Light"/>
                <w:noProof/>
                <w:webHidden/>
                <w:color w:val="636363"/>
              </w:rPr>
              <w:fldChar w:fldCharType="begin"/>
            </w:r>
            <w:r w:rsidR="00762033" w:rsidRPr="00CE654C">
              <w:rPr>
                <w:rFonts w:ascii="Aptos Light" w:hAnsi="Aptos Light"/>
                <w:noProof/>
                <w:webHidden/>
                <w:color w:val="636363"/>
              </w:rPr>
              <w:instrText xml:space="preserve"> PAGEREF _Toc159400455 \h </w:instrText>
            </w:r>
            <w:r w:rsidR="00762033" w:rsidRPr="00CE654C">
              <w:rPr>
                <w:rFonts w:ascii="Aptos Light" w:hAnsi="Aptos Light"/>
                <w:noProof/>
                <w:webHidden/>
                <w:color w:val="636363"/>
              </w:rPr>
            </w:r>
            <w:r w:rsidR="00762033" w:rsidRPr="00CE654C">
              <w:rPr>
                <w:rFonts w:ascii="Aptos Light" w:hAnsi="Aptos Light"/>
                <w:noProof/>
                <w:webHidden/>
                <w:color w:val="636363"/>
              </w:rPr>
              <w:fldChar w:fldCharType="separate"/>
            </w:r>
            <w:r w:rsidR="00762033" w:rsidRPr="00CE654C">
              <w:rPr>
                <w:rFonts w:ascii="Aptos Light" w:hAnsi="Aptos Light"/>
                <w:noProof/>
                <w:webHidden/>
                <w:color w:val="636363"/>
              </w:rPr>
              <w:t>1</w:t>
            </w:r>
            <w:r w:rsidR="00762033" w:rsidRPr="00CE654C">
              <w:rPr>
                <w:rFonts w:ascii="Aptos Light" w:hAnsi="Aptos Light"/>
                <w:noProof/>
                <w:webHidden/>
                <w:color w:val="636363"/>
              </w:rPr>
              <w:fldChar w:fldCharType="end"/>
            </w:r>
          </w:hyperlink>
          <w:r w:rsidR="006556E9">
            <w:rPr>
              <w:rFonts w:ascii="Aptos Light" w:hAnsi="Aptos Light"/>
              <w:noProof/>
              <w:color w:val="636363"/>
            </w:rPr>
            <w:t>2</w:t>
          </w:r>
        </w:p>
        <w:p w14:paraId="67202E49" w14:textId="2FFCDB46" w:rsidR="00762033" w:rsidRPr="00CE654C" w:rsidRDefault="00000000" w:rsidP="00CE654C">
          <w:pPr>
            <w:pStyle w:val="TM3"/>
            <w:rPr>
              <w:rFonts w:ascii="Aptos Light" w:eastAsiaTheme="minorEastAsia" w:hAnsi="Aptos Light"/>
              <w:noProof/>
              <w:color w:val="636363"/>
              <w:kern w:val="2"/>
              <w:szCs w:val="24"/>
              <w:lang w:val="en-US"/>
              <w14:ligatures w14:val="standardContextual"/>
            </w:rPr>
          </w:pPr>
          <w:hyperlink w:anchor="_Toc159400456" w:history="1">
            <w:r w:rsidR="00762033" w:rsidRPr="00CE654C">
              <w:rPr>
                <w:rStyle w:val="Lienhypertexte"/>
                <w:rFonts w:ascii="Aptos Light" w:hAnsi="Aptos Light"/>
                <w:noProof/>
                <w:color w:val="636363"/>
                <w:lang w:val="en-US"/>
              </w:rPr>
              <w:t>Descriptio</w:t>
            </w:r>
            <w:r w:rsidR="00762033" w:rsidRPr="00CE654C">
              <w:rPr>
                <w:rStyle w:val="Lienhypertexte"/>
                <w:rFonts w:ascii="Aptos Light" w:hAnsi="Aptos Light"/>
                <w:noProof/>
                <w:color w:val="636363"/>
                <w:lang w:val="en-US"/>
              </w:rPr>
              <w:t>n</w:t>
            </w:r>
            <w:r w:rsidR="00762033" w:rsidRPr="00CE654C">
              <w:rPr>
                <w:rStyle w:val="Lienhypertexte"/>
                <w:rFonts w:ascii="Aptos Light" w:hAnsi="Aptos Light"/>
                <w:noProof/>
                <w:color w:val="636363"/>
                <w:lang w:val="en-US"/>
              </w:rPr>
              <w:t xml:space="preserve"> of the outputs</w:t>
            </w:r>
            <w:r w:rsidR="00762033" w:rsidRPr="00CE654C">
              <w:rPr>
                <w:rFonts w:ascii="Aptos Light" w:hAnsi="Aptos Light"/>
                <w:noProof/>
                <w:webHidden/>
                <w:color w:val="636363"/>
              </w:rPr>
              <w:tab/>
            </w:r>
          </w:hyperlink>
          <w:r w:rsidR="006556E9">
            <w:rPr>
              <w:rFonts w:ascii="Aptos Light" w:hAnsi="Aptos Light"/>
              <w:noProof/>
              <w:color w:val="636363"/>
            </w:rPr>
            <w:t>12</w:t>
          </w:r>
        </w:p>
        <w:p w14:paraId="420800D3" w14:textId="589C8215" w:rsidR="00FE77BF" w:rsidRPr="000C1B46" w:rsidRDefault="00FE77BF">
          <w:pPr>
            <w:rPr>
              <w:rFonts w:ascii="Aptos" w:hAnsi="Aptos"/>
            </w:rPr>
          </w:pPr>
          <w:r w:rsidRPr="007B5778">
            <w:rPr>
              <w:rFonts w:ascii="Aptos" w:hAnsi="Aptos"/>
              <w:b/>
              <w:bCs/>
              <w:noProof/>
              <w:color w:val="150236"/>
            </w:rPr>
            <w:fldChar w:fldCharType="end"/>
          </w:r>
        </w:p>
      </w:sdtContent>
    </w:sdt>
    <w:p w14:paraId="48147A37" w14:textId="105C0E2D" w:rsidR="00EE3353" w:rsidRPr="000C1B46" w:rsidRDefault="00EE3353">
      <w:pPr>
        <w:spacing w:line="312" w:lineRule="auto"/>
        <w:rPr>
          <w:rFonts w:ascii="Aptos" w:hAnsi="Aptos"/>
        </w:rPr>
      </w:pPr>
    </w:p>
    <w:p w14:paraId="54A16878" w14:textId="77777777" w:rsidR="00732864" w:rsidRPr="000C1B46" w:rsidRDefault="00732864" w:rsidP="00732864">
      <w:pPr>
        <w:rPr>
          <w:rFonts w:ascii="Aptos" w:hAnsi="Aptos"/>
        </w:rPr>
      </w:pPr>
    </w:p>
    <w:p w14:paraId="5FCBB557" w14:textId="77777777" w:rsidR="006320D0" w:rsidRPr="000C1B46" w:rsidRDefault="006320D0" w:rsidP="003B162A">
      <w:pPr>
        <w:rPr>
          <w:rFonts w:ascii="Aptos" w:hAnsi="Aptos"/>
        </w:rPr>
      </w:pPr>
    </w:p>
    <w:p w14:paraId="627BC3EF" w14:textId="77777777" w:rsidR="009C60C0" w:rsidRPr="000C1B46" w:rsidRDefault="009C60C0" w:rsidP="003816FD">
      <w:pPr>
        <w:rPr>
          <w:rFonts w:ascii="Aptos" w:hAnsi="Aptos"/>
          <w:b/>
          <w:bCs/>
          <w:color w:val="FF0000"/>
          <w:sz w:val="28"/>
          <w:szCs w:val="24"/>
        </w:rPr>
      </w:pPr>
    </w:p>
    <w:p w14:paraId="68E1D280" w14:textId="77777777" w:rsidR="009C60C0" w:rsidRPr="000C1B46" w:rsidRDefault="009C60C0" w:rsidP="003816FD">
      <w:pPr>
        <w:rPr>
          <w:rFonts w:ascii="Aptos" w:hAnsi="Aptos"/>
          <w:b/>
          <w:bCs/>
          <w:color w:val="FF0000"/>
          <w:sz w:val="28"/>
          <w:szCs w:val="24"/>
        </w:rPr>
      </w:pPr>
    </w:p>
    <w:p w14:paraId="77613879" w14:textId="77777777" w:rsidR="009C60C0" w:rsidRPr="000C1B46" w:rsidRDefault="009C60C0" w:rsidP="003816FD">
      <w:pPr>
        <w:rPr>
          <w:rFonts w:ascii="Aptos" w:hAnsi="Aptos"/>
          <w:b/>
          <w:bCs/>
          <w:color w:val="FF0000"/>
          <w:sz w:val="28"/>
          <w:szCs w:val="24"/>
        </w:rPr>
      </w:pPr>
    </w:p>
    <w:p w14:paraId="7E48CCC8" w14:textId="77777777" w:rsidR="008B3C95" w:rsidRPr="000C1B46" w:rsidRDefault="008B3C95" w:rsidP="003816FD">
      <w:pPr>
        <w:rPr>
          <w:rFonts w:ascii="Aptos" w:hAnsi="Aptos"/>
          <w:b/>
          <w:bCs/>
          <w:color w:val="FF0000"/>
          <w:sz w:val="28"/>
          <w:szCs w:val="24"/>
        </w:rPr>
      </w:pPr>
    </w:p>
    <w:p w14:paraId="38E92A71" w14:textId="77777777" w:rsidR="00526487" w:rsidRPr="000C1B46" w:rsidRDefault="00526487" w:rsidP="003816FD">
      <w:pPr>
        <w:rPr>
          <w:rFonts w:ascii="Aptos" w:hAnsi="Aptos"/>
          <w:b/>
          <w:bCs/>
          <w:color w:val="FF0000"/>
          <w:sz w:val="28"/>
          <w:szCs w:val="24"/>
        </w:rPr>
      </w:pPr>
    </w:p>
    <w:p w14:paraId="06076992" w14:textId="77777777" w:rsidR="00526487" w:rsidRPr="000C1B46" w:rsidRDefault="00526487" w:rsidP="00911077">
      <w:pPr>
        <w:jc w:val="right"/>
        <w:rPr>
          <w:rFonts w:ascii="Aptos" w:hAnsi="Aptos"/>
          <w:b/>
          <w:bCs/>
          <w:color w:val="FF0000"/>
          <w:sz w:val="28"/>
          <w:szCs w:val="24"/>
        </w:rPr>
      </w:pPr>
    </w:p>
    <w:p w14:paraId="6D412A12" w14:textId="0F062079" w:rsidR="00D624C4" w:rsidRPr="00AA395F" w:rsidRDefault="008604F8" w:rsidP="00D624C4">
      <w:pPr>
        <w:tabs>
          <w:tab w:val="left" w:pos="2844"/>
        </w:tabs>
        <w:jc w:val="left"/>
        <w:rPr>
          <w:rFonts w:ascii="Aptos" w:hAnsi="Aptos"/>
          <w:color w:val="267660"/>
          <w:sz w:val="36"/>
          <w:szCs w:val="36"/>
        </w:rPr>
      </w:pPr>
      <w:r w:rsidRPr="00AA395F">
        <w:rPr>
          <w:rFonts w:ascii="Aptos" w:hAnsi="Aptos"/>
          <w:color w:val="267660"/>
          <w:sz w:val="36"/>
          <w:szCs w:val="36"/>
        </w:rPr>
        <w:lastRenderedPageBreak/>
        <w:t xml:space="preserve">Demo </w:t>
      </w:r>
      <w:r w:rsidR="002B5975" w:rsidRPr="00AA395F">
        <w:rPr>
          <w:rFonts w:ascii="Aptos" w:hAnsi="Aptos"/>
          <w:color w:val="267660"/>
          <w:sz w:val="36"/>
          <w:szCs w:val="36"/>
        </w:rPr>
        <w:t>N</w:t>
      </w:r>
      <w:r w:rsidR="00F245D7" w:rsidRPr="00AA395F">
        <w:rPr>
          <w:rFonts w:ascii="Aptos" w:hAnsi="Aptos"/>
          <w:color w:val="267660"/>
          <w:sz w:val="36"/>
          <w:szCs w:val="36"/>
        </w:rPr>
        <w:t xml:space="preserve">eighbourhood in </w:t>
      </w:r>
      <w:proofErr w:type="spellStart"/>
      <w:r w:rsidRPr="00AA395F">
        <w:rPr>
          <w:rFonts w:ascii="Aptos" w:hAnsi="Aptos"/>
          <w:color w:val="267660"/>
          <w:sz w:val="36"/>
          <w:szCs w:val="36"/>
        </w:rPr>
        <w:t>Gneis</w:t>
      </w:r>
      <w:proofErr w:type="spellEnd"/>
      <w:r w:rsidRPr="00AA395F">
        <w:rPr>
          <w:rFonts w:ascii="Aptos" w:hAnsi="Aptos"/>
          <w:color w:val="267660"/>
          <w:sz w:val="36"/>
          <w:szCs w:val="36"/>
        </w:rPr>
        <w:t xml:space="preserve"> District, </w:t>
      </w:r>
      <w:r w:rsidR="00F245D7" w:rsidRPr="00AA395F">
        <w:rPr>
          <w:rFonts w:ascii="Aptos" w:hAnsi="Aptos"/>
          <w:color w:val="267660"/>
          <w:sz w:val="36"/>
          <w:szCs w:val="36"/>
        </w:rPr>
        <w:t>Salzburg, Austria</w:t>
      </w:r>
      <w:r w:rsidR="00D624C4" w:rsidRPr="00AA395F">
        <w:rPr>
          <w:rFonts w:ascii="Aptos" w:hAnsi="Aptos"/>
          <w:b/>
          <w:bCs/>
          <w:sz w:val="36"/>
          <w:szCs w:val="36"/>
        </w:rPr>
        <w:br/>
      </w:r>
    </w:p>
    <w:tbl>
      <w:tblPr>
        <w:tblStyle w:val="Grilledutableau"/>
        <w:tblW w:w="104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17"/>
        <w:gridCol w:w="5216"/>
      </w:tblGrid>
      <w:tr w:rsidR="00D624C4" w14:paraId="0590112E" w14:textId="77777777" w:rsidTr="0066406F">
        <w:trPr>
          <w:jc w:val="center"/>
        </w:trPr>
        <w:tc>
          <w:tcPr>
            <w:tcW w:w="5670" w:type="dxa"/>
          </w:tcPr>
          <w:p w14:paraId="2E77E61A" w14:textId="0B98C93C" w:rsidR="00D624C4" w:rsidRDefault="00D624C4" w:rsidP="00D624C4">
            <w:pPr>
              <w:jc w:val="left"/>
              <w:rPr>
                <w:rFonts w:ascii="Aptos" w:hAnsi="Aptos"/>
                <w:b/>
                <w:bCs/>
                <w:sz w:val="28"/>
                <w:szCs w:val="24"/>
              </w:rPr>
            </w:pPr>
            <w:r w:rsidRPr="00961519">
              <w:rPr>
                <w:rFonts w:ascii="Aptos" w:hAnsi="Aptos"/>
                <w:noProof/>
              </w:rPr>
              <w:drawing>
                <wp:inline distT="0" distB="0" distL="0" distR="0" wp14:anchorId="7F6CA975" wp14:editId="61C59A55">
                  <wp:extent cx="3240000" cy="2431801"/>
                  <wp:effectExtent l="0" t="0" r="0" b="0"/>
                  <wp:docPr id="1509635593" name="Picture 2" descr="A playground in a courtyard with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35593" name="Picture 2" descr="A playground in a courtyard with buildings in th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00" cy="2431801"/>
                          </a:xfrm>
                          <a:prstGeom prst="rect">
                            <a:avLst/>
                          </a:prstGeom>
                          <a:noFill/>
                          <a:ln>
                            <a:noFill/>
                          </a:ln>
                        </pic:spPr>
                      </pic:pic>
                    </a:graphicData>
                  </a:graphic>
                </wp:inline>
              </w:drawing>
            </w:r>
          </w:p>
        </w:tc>
        <w:tc>
          <w:tcPr>
            <w:tcW w:w="5670" w:type="dxa"/>
          </w:tcPr>
          <w:p w14:paraId="48C3408C" w14:textId="4CDCEBC4" w:rsidR="00D624C4" w:rsidRDefault="00D624C4" w:rsidP="00D624C4">
            <w:pPr>
              <w:jc w:val="right"/>
              <w:rPr>
                <w:rFonts w:ascii="Aptos" w:hAnsi="Aptos"/>
                <w:b/>
                <w:bCs/>
                <w:sz w:val="28"/>
                <w:szCs w:val="24"/>
              </w:rPr>
            </w:pPr>
            <w:r w:rsidRPr="00961519">
              <w:rPr>
                <w:rFonts w:ascii="Aptos" w:hAnsi="Aptos"/>
                <w:noProof/>
              </w:rPr>
              <w:drawing>
                <wp:inline distT="0" distB="0" distL="0" distR="0" wp14:anchorId="524D89E1" wp14:editId="4C592EF9">
                  <wp:extent cx="3240000" cy="2431802"/>
                  <wp:effectExtent l="0" t="0" r="0" b="0"/>
                  <wp:docPr id="107752632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6323" name="Picture 1" descr="A map of a ci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000" cy="2431802"/>
                          </a:xfrm>
                          <a:prstGeom prst="rect">
                            <a:avLst/>
                          </a:prstGeom>
                          <a:noFill/>
                          <a:ln>
                            <a:noFill/>
                          </a:ln>
                        </pic:spPr>
                      </pic:pic>
                    </a:graphicData>
                  </a:graphic>
                </wp:inline>
              </w:drawing>
            </w:r>
          </w:p>
        </w:tc>
      </w:tr>
    </w:tbl>
    <w:p w14:paraId="45687B97" w14:textId="29E01E48" w:rsidR="003503DB" w:rsidRPr="00961519" w:rsidRDefault="00961519" w:rsidP="00292931">
      <w:pPr>
        <w:spacing w:line="276" w:lineRule="auto"/>
        <w:jc w:val="left"/>
        <w:rPr>
          <w:rFonts w:ascii="Aptos Light" w:hAnsi="Aptos Light"/>
          <w:color w:val="267660"/>
          <w:sz w:val="28"/>
          <w:szCs w:val="28"/>
        </w:rPr>
      </w:pPr>
      <w:r w:rsidRPr="00961519">
        <w:rPr>
          <w:rFonts w:ascii="Aptos Light" w:hAnsi="Aptos Light"/>
          <w:color w:val="267660"/>
          <w:sz w:val="28"/>
          <w:szCs w:val="28"/>
        </w:rPr>
        <w:br/>
      </w:r>
      <w:r w:rsidR="006F181D" w:rsidRPr="00961519">
        <w:rPr>
          <w:rFonts w:ascii="Aptos Light" w:hAnsi="Aptos Light"/>
          <w:color w:val="267660"/>
          <w:sz w:val="28"/>
          <w:szCs w:val="28"/>
        </w:rPr>
        <w:t>Initiative</w:t>
      </w:r>
    </w:p>
    <w:p w14:paraId="6A2ECA51" w14:textId="20087EF8" w:rsidR="002B5975" w:rsidRPr="00961519" w:rsidRDefault="00F32694" w:rsidP="00292931">
      <w:pPr>
        <w:spacing w:line="276" w:lineRule="auto"/>
        <w:jc w:val="left"/>
        <w:rPr>
          <w:rFonts w:ascii="Aptos Light" w:hAnsi="Aptos Light"/>
          <w:color w:val="636363"/>
        </w:rPr>
      </w:pPr>
      <w:r w:rsidRPr="00961519">
        <w:rPr>
          <w:rFonts w:ascii="Aptos Light" w:hAnsi="Aptos Light"/>
          <w:color w:val="636363"/>
        </w:rPr>
        <w:t>Development of 17 buildings</w:t>
      </w:r>
      <w:r w:rsidR="005A16D0" w:rsidRPr="00961519">
        <w:rPr>
          <w:rFonts w:ascii="Aptos Light" w:hAnsi="Aptos Light"/>
          <w:color w:val="636363"/>
        </w:rPr>
        <w:t>, n</w:t>
      </w:r>
      <w:r w:rsidRPr="00961519">
        <w:rPr>
          <w:rFonts w:ascii="Aptos Light" w:hAnsi="Aptos Light"/>
          <w:color w:val="636363"/>
        </w:rPr>
        <w:t xml:space="preserve">ew built and renovation of 250 social housing dwellings </w:t>
      </w:r>
      <w:r w:rsidR="00D624C4">
        <w:rPr>
          <w:rFonts w:ascii="Aptos Light" w:hAnsi="Aptos Light"/>
          <w:color w:val="636363"/>
        </w:rPr>
        <w:br/>
      </w:r>
      <w:r w:rsidRPr="00961519">
        <w:rPr>
          <w:rFonts w:ascii="Aptos Light" w:hAnsi="Aptos Light"/>
          <w:color w:val="636363"/>
        </w:rPr>
        <w:t xml:space="preserve">and kindergarten in an existing neighbourhood. </w:t>
      </w:r>
      <w:r w:rsidR="00961519" w:rsidRPr="00961519">
        <w:rPr>
          <w:rFonts w:ascii="Aptos Light" w:hAnsi="Aptos Light"/>
          <w:color w:val="636363"/>
        </w:rPr>
        <w:br/>
      </w:r>
    </w:p>
    <w:p w14:paraId="22BC1ACD" w14:textId="2A3BF9CC" w:rsidR="003503DB" w:rsidRPr="00961519" w:rsidRDefault="006F181D" w:rsidP="00292931">
      <w:pPr>
        <w:spacing w:line="276" w:lineRule="auto"/>
        <w:jc w:val="left"/>
        <w:rPr>
          <w:rFonts w:ascii="Aptos Light" w:hAnsi="Aptos Light"/>
          <w:color w:val="267660"/>
          <w:sz w:val="28"/>
          <w:szCs w:val="28"/>
        </w:rPr>
      </w:pPr>
      <w:r w:rsidRPr="00961519">
        <w:rPr>
          <w:rFonts w:ascii="Aptos Light" w:hAnsi="Aptos Light"/>
          <w:color w:val="267660"/>
          <w:sz w:val="28"/>
          <w:szCs w:val="28"/>
        </w:rPr>
        <w:t>Description</w:t>
      </w:r>
    </w:p>
    <w:p w14:paraId="567D85D5" w14:textId="1EB1F6E9" w:rsidR="00AF1745" w:rsidRPr="00961519" w:rsidRDefault="003503DB" w:rsidP="00292931">
      <w:pPr>
        <w:spacing w:line="276" w:lineRule="auto"/>
        <w:jc w:val="left"/>
        <w:rPr>
          <w:rFonts w:ascii="Aptos Light" w:hAnsi="Aptos Light"/>
          <w:color w:val="636363"/>
        </w:rPr>
      </w:pPr>
      <w:r w:rsidRPr="00961519">
        <w:rPr>
          <w:rFonts w:ascii="Aptos Light" w:hAnsi="Aptos Light"/>
          <w:color w:val="636363"/>
        </w:rPr>
        <w:t xml:space="preserve">Neighbourhood approach Caritas together with a highly motivated +55-year-old community </w:t>
      </w:r>
      <w:r w:rsidR="00D624C4">
        <w:rPr>
          <w:rFonts w:ascii="Aptos Light" w:hAnsi="Aptos Light"/>
          <w:color w:val="636363"/>
        </w:rPr>
        <w:br/>
      </w:r>
      <w:r w:rsidRPr="00961519">
        <w:rPr>
          <w:rFonts w:ascii="Aptos Light" w:hAnsi="Aptos Light"/>
          <w:color w:val="636363"/>
        </w:rPr>
        <w:t>group “</w:t>
      </w:r>
      <w:proofErr w:type="spellStart"/>
      <w:r w:rsidRPr="00961519">
        <w:rPr>
          <w:rFonts w:ascii="Aptos Light" w:hAnsi="Aptos Light"/>
          <w:color w:val="636363"/>
        </w:rPr>
        <w:t>Wohngruppe</w:t>
      </w:r>
      <w:proofErr w:type="spellEnd"/>
      <w:r w:rsidRPr="00961519">
        <w:rPr>
          <w:rFonts w:ascii="Aptos Light" w:hAnsi="Aptos Light"/>
          <w:color w:val="636363"/>
        </w:rPr>
        <w:t xml:space="preserve"> </w:t>
      </w:r>
      <w:proofErr w:type="spellStart"/>
      <w:r w:rsidRPr="00961519">
        <w:rPr>
          <w:rFonts w:ascii="Aptos Light" w:hAnsi="Aptos Light"/>
          <w:color w:val="636363"/>
        </w:rPr>
        <w:t>Silberstreif</w:t>
      </w:r>
      <w:proofErr w:type="spellEnd"/>
      <w:r w:rsidRPr="00961519">
        <w:rPr>
          <w:rFonts w:ascii="Aptos Light" w:hAnsi="Aptos Light"/>
          <w:color w:val="636363"/>
        </w:rPr>
        <w:t xml:space="preserve">” are shaping the neighbourhood’s atmosphere. The social </w:t>
      </w:r>
      <w:r w:rsidR="00D624C4">
        <w:rPr>
          <w:rFonts w:ascii="Aptos Light" w:hAnsi="Aptos Light"/>
          <w:color w:val="636363"/>
        </w:rPr>
        <w:br/>
      </w:r>
      <w:r w:rsidRPr="00961519">
        <w:rPr>
          <w:rFonts w:ascii="Aptos Light" w:hAnsi="Aptos Light"/>
          <w:color w:val="636363"/>
        </w:rPr>
        <w:t xml:space="preserve">housing provider offers advice and consulting services about energy use and home </w:t>
      </w:r>
      <w:r w:rsidR="00D624C4">
        <w:rPr>
          <w:rFonts w:ascii="Aptos Light" w:hAnsi="Aptos Light"/>
          <w:color w:val="636363"/>
        </w:rPr>
        <w:br/>
      </w:r>
      <w:r w:rsidRPr="00961519">
        <w:rPr>
          <w:rFonts w:ascii="Aptos Light" w:hAnsi="Aptos Light"/>
          <w:color w:val="636363"/>
        </w:rPr>
        <w:t xml:space="preserve">renovation and is working together with residents to set up a self-sufficient energy community. </w:t>
      </w:r>
      <w:r w:rsidR="00D624C4">
        <w:rPr>
          <w:rFonts w:ascii="Aptos Light" w:hAnsi="Aptos Light"/>
          <w:color w:val="636363"/>
        </w:rPr>
        <w:br/>
      </w:r>
      <w:r w:rsidRPr="00961519">
        <w:rPr>
          <w:rFonts w:ascii="Aptos Light" w:hAnsi="Aptos Light"/>
          <w:color w:val="636363"/>
        </w:rPr>
        <w:t xml:space="preserve">The premises will also include facilities such as a kindergarten, doctor, café, co-working </w:t>
      </w:r>
      <w:r w:rsidR="00D624C4">
        <w:rPr>
          <w:rFonts w:ascii="Aptos Light" w:hAnsi="Aptos Light"/>
          <w:color w:val="636363"/>
        </w:rPr>
        <w:br/>
      </w:r>
      <w:r w:rsidRPr="00961519">
        <w:rPr>
          <w:rFonts w:ascii="Aptos Light" w:hAnsi="Aptos Light"/>
          <w:color w:val="636363"/>
        </w:rPr>
        <w:t xml:space="preserve">spaces, common </w:t>
      </w:r>
      <w:proofErr w:type="gramStart"/>
      <w:r w:rsidRPr="00961519">
        <w:rPr>
          <w:rFonts w:ascii="Aptos Light" w:hAnsi="Aptos Light"/>
          <w:color w:val="636363"/>
        </w:rPr>
        <w:t>rooms</w:t>
      </w:r>
      <w:proofErr w:type="gramEnd"/>
      <w:r w:rsidRPr="00961519">
        <w:rPr>
          <w:rFonts w:ascii="Aptos Light" w:hAnsi="Aptos Light"/>
          <w:color w:val="636363"/>
        </w:rPr>
        <w:t xml:space="preserve"> and special assistance rooms.</w:t>
      </w:r>
    </w:p>
    <w:p w14:paraId="5A63D35F" w14:textId="77777777" w:rsidR="009C60C0" w:rsidRPr="000C1B46" w:rsidRDefault="009C60C0" w:rsidP="009C60C0">
      <w:pPr>
        <w:rPr>
          <w:rFonts w:ascii="Aptos" w:hAnsi="Aptos"/>
        </w:rPr>
      </w:pPr>
    </w:p>
    <w:tbl>
      <w:tblPr>
        <w:tblStyle w:val="TableauListe5Fonc-Accentuation6"/>
        <w:tblW w:w="10433"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shd w:val="clear" w:color="auto" w:fill="E7E6E6" w:themeFill="background2"/>
        <w:tblLayout w:type="fixed"/>
        <w:tblCellMar>
          <w:top w:w="227" w:type="dxa"/>
          <w:left w:w="227" w:type="dxa"/>
          <w:bottom w:w="227" w:type="dxa"/>
          <w:right w:w="227" w:type="dxa"/>
        </w:tblCellMar>
        <w:tblLook w:val="0000" w:firstRow="0" w:lastRow="0" w:firstColumn="0" w:lastColumn="0" w:noHBand="0" w:noVBand="0"/>
      </w:tblPr>
      <w:tblGrid>
        <w:gridCol w:w="2976"/>
        <w:gridCol w:w="7457"/>
      </w:tblGrid>
      <w:tr w:rsidR="009C60C0" w:rsidRPr="000C1B46" w14:paraId="634DC711" w14:textId="77777777" w:rsidTr="006640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71" w:type="dxa"/>
            <w:gridSpan w:val="2"/>
            <w:tcBorders>
              <w:top w:val="none" w:sz="0" w:space="0" w:color="auto"/>
              <w:left w:val="none" w:sz="0" w:space="0" w:color="auto"/>
              <w:bottom w:val="none" w:sz="0" w:space="0" w:color="auto"/>
              <w:right w:val="none" w:sz="0" w:space="0" w:color="auto"/>
            </w:tcBorders>
            <w:shd w:val="clear" w:color="auto" w:fill="00A070"/>
          </w:tcPr>
          <w:p w14:paraId="08C40704" w14:textId="19853B50" w:rsidR="009C60C0" w:rsidRPr="00A92ACD" w:rsidRDefault="001E7285" w:rsidP="00A92ACD">
            <w:pPr>
              <w:spacing w:line="240" w:lineRule="auto"/>
              <w:jc w:val="left"/>
              <w:rPr>
                <w:rFonts w:ascii="Aptos Light" w:hAnsi="Aptos Light"/>
                <w:sz w:val="28"/>
                <w:szCs w:val="28"/>
                <w:lang w:val="en-US"/>
              </w:rPr>
            </w:pPr>
            <w:r w:rsidRPr="00A92ACD">
              <w:rPr>
                <w:rFonts w:ascii="Aptos Light" w:hAnsi="Aptos Light"/>
                <w:color w:val="FFFFFF" w:themeColor="background1"/>
                <w:sz w:val="28"/>
                <w:szCs w:val="28"/>
              </w:rPr>
              <w:t xml:space="preserve">Steps followed in </w:t>
            </w:r>
            <w:proofErr w:type="spellStart"/>
            <w:r w:rsidRPr="00A92ACD">
              <w:rPr>
                <w:rFonts w:ascii="Aptos Light" w:hAnsi="Aptos Light"/>
                <w:color w:val="FFFFFF" w:themeColor="background1"/>
                <w:sz w:val="28"/>
                <w:szCs w:val="28"/>
              </w:rPr>
              <w:t>MBx</w:t>
            </w:r>
            <w:proofErr w:type="spellEnd"/>
            <w:r w:rsidRPr="00A92ACD">
              <w:rPr>
                <w:rFonts w:ascii="Aptos Light" w:hAnsi="Aptos Light"/>
                <w:color w:val="FFFFFF" w:themeColor="background1"/>
                <w:sz w:val="28"/>
                <w:szCs w:val="28"/>
              </w:rPr>
              <w:t xml:space="preserve"> tool</w:t>
            </w:r>
          </w:p>
        </w:tc>
      </w:tr>
      <w:tr w:rsidR="009C60C0" w:rsidRPr="000C1B46" w14:paraId="06E2D665" w14:textId="77777777" w:rsidTr="0066406F">
        <w:trPr>
          <w:trHeight w:val="747"/>
        </w:trPr>
        <w:tc>
          <w:tcPr>
            <w:cnfStyle w:val="000010000000" w:firstRow="0" w:lastRow="0" w:firstColumn="0" w:lastColumn="0" w:oddVBand="1" w:evenVBand="0" w:oddHBand="0" w:evenHBand="0" w:firstRowFirstColumn="0" w:firstRowLastColumn="0" w:lastRowFirstColumn="0" w:lastRowLastColumn="0"/>
            <w:tcW w:w="2986" w:type="dxa"/>
            <w:tcBorders>
              <w:left w:val="none" w:sz="0" w:space="0" w:color="auto"/>
              <w:right w:val="none" w:sz="0" w:space="0" w:color="auto"/>
            </w:tcBorders>
            <w:shd w:val="clear" w:color="auto" w:fill="DFF4E9"/>
          </w:tcPr>
          <w:p w14:paraId="39DAD43B" w14:textId="2DC344D0" w:rsidR="009C60C0" w:rsidRPr="00AA395F" w:rsidRDefault="009C60C0" w:rsidP="00E17247">
            <w:pPr>
              <w:spacing w:line="360" w:lineRule="auto"/>
              <w:rPr>
                <w:rFonts w:ascii="Aptos Light" w:hAnsi="Aptos Light"/>
                <w:color w:val="267660"/>
                <w:sz w:val="28"/>
                <w:szCs w:val="28"/>
                <w:lang w:val="en-US"/>
              </w:rPr>
            </w:pPr>
            <w:r w:rsidRPr="00AA395F">
              <w:rPr>
                <w:rFonts w:ascii="Aptos Light" w:hAnsi="Aptos Light"/>
                <w:color w:val="267660"/>
                <w:sz w:val="28"/>
                <w:szCs w:val="28"/>
                <w:lang w:val="en-US"/>
              </w:rPr>
              <w:t>Inputs</w:t>
            </w:r>
          </w:p>
        </w:tc>
        <w:tc>
          <w:tcPr>
            <w:cnfStyle w:val="000001000000" w:firstRow="0" w:lastRow="0" w:firstColumn="0" w:lastColumn="0" w:oddVBand="0" w:evenVBand="1" w:oddHBand="0" w:evenHBand="0" w:firstRowFirstColumn="0" w:firstRowLastColumn="0" w:lastRowFirstColumn="0" w:lastRowLastColumn="0"/>
            <w:tcW w:w="7484" w:type="dxa"/>
            <w:tcBorders>
              <w:left w:val="none" w:sz="0" w:space="0" w:color="auto"/>
              <w:right w:val="none" w:sz="0" w:space="0" w:color="auto"/>
            </w:tcBorders>
            <w:shd w:val="clear" w:color="auto" w:fill="auto"/>
          </w:tcPr>
          <w:p w14:paraId="1B0CBB58" w14:textId="6FE50B69" w:rsidR="009C60C0" w:rsidRPr="00A92ACD" w:rsidRDefault="009C60C0" w:rsidP="00E62B3A">
            <w:pPr>
              <w:spacing w:line="360" w:lineRule="auto"/>
              <w:jc w:val="left"/>
              <w:rPr>
                <w:rFonts w:ascii="Aptos Light" w:hAnsi="Aptos Light"/>
                <w:color w:val="636363"/>
                <w:lang w:val="en-US"/>
              </w:rPr>
            </w:pPr>
            <w:r w:rsidRPr="00E62B3A">
              <w:rPr>
                <w:rFonts w:ascii="Aptos Light" w:hAnsi="Aptos Light"/>
                <w:b/>
                <w:bCs/>
                <w:color w:val="636363"/>
                <w:lang w:val="en-US"/>
              </w:rPr>
              <w:t xml:space="preserve">Step </w:t>
            </w:r>
            <w:r w:rsidR="00A92ACD" w:rsidRPr="00E62B3A">
              <w:rPr>
                <w:rFonts w:ascii="Aptos Light" w:hAnsi="Aptos Light"/>
                <w:b/>
                <w:bCs/>
                <w:color w:val="636363"/>
                <w:lang w:val="en-US"/>
              </w:rPr>
              <w:t>1</w:t>
            </w:r>
            <w:r w:rsidR="00A92ACD" w:rsidRPr="00A92ACD">
              <w:rPr>
                <w:rFonts w:ascii="Aptos Light" w:hAnsi="Aptos Light"/>
                <w:color w:val="636363"/>
                <w:lang w:val="en-US"/>
              </w:rPr>
              <w:t xml:space="preserve"> - D</w:t>
            </w:r>
            <w:r w:rsidRPr="00A92ACD">
              <w:rPr>
                <w:rFonts w:ascii="Aptos Light" w:hAnsi="Aptos Light"/>
                <w:color w:val="636363"/>
                <w:lang w:val="en-US"/>
              </w:rPr>
              <w:t xml:space="preserve">efine </w:t>
            </w:r>
            <w:r w:rsidR="007148CA" w:rsidRPr="00A92ACD">
              <w:rPr>
                <w:rFonts w:ascii="Aptos Light" w:hAnsi="Aptos Light"/>
                <w:color w:val="636363"/>
                <w:lang w:val="en-US"/>
              </w:rPr>
              <w:t>initiative</w:t>
            </w:r>
            <w:r w:rsidRPr="00A92ACD">
              <w:rPr>
                <w:rFonts w:ascii="Aptos Light" w:hAnsi="Aptos Light"/>
                <w:color w:val="636363"/>
                <w:lang w:val="en-US"/>
              </w:rPr>
              <w:t xml:space="preserve"> and business-as-usual </w:t>
            </w:r>
            <w:proofErr w:type="gramStart"/>
            <w:r w:rsidR="00810B66" w:rsidRPr="00A92ACD">
              <w:rPr>
                <w:rFonts w:ascii="Aptos Light" w:hAnsi="Aptos Light"/>
                <w:color w:val="636363"/>
                <w:lang w:val="en-US"/>
              </w:rPr>
              <w:t>scenario</w:t>
            </w:r>
            <w:proofErr w:type="gramEnd"/>
          </w:p>
          <w:p w14:paraId="527BE5A0" w14:textId="57FDB952" w:rsidR="009C60C0" w:rsidRPr="00A92ACD" w:rsidRDefault="009C60C0" w:rsidP="00E62B3A">
            <w:pPr>
              <w:spacing w:line="360" w:lineRule="auto"/>
              <w:jc w:val="left"/>
              <w:rPr>
                <w:rFonts w:ascii="Aptos Light" w:hAnsi="Aptos Light"/>
                <w:color w:val="636363"/>
                <w:lang w:val="en-US"/>
              </w:rPr>
            </w:pPr>
            <w:r w:rsidRPr="00E62B3A">
              <w:rPr>
                <w:rFonts w:ascii="Aptos Light" w:hAnsi="Aptos Light"/>
                <w:b/>
                <w:bCs/>
                <w:color w:val="636363"/>
                <w:lang w:val="en-US"/>
              </w:rPr>
              <w:t>Step 2</w:t>
            </w:r>
            <w:r w:rsidRPr="00A92ACD">
              <w:rPr>
                <w:rFonts w:ascii="Aptos Light" w:hAnsi="Aptos Light"/>
                <w:color w:val="636363"/>
                <w:lang w:val="en-US"/>
              </w:rPr>
              <w:t xml:space="preserve"> </w:t>
            </w:r>
            <w:r w:rsidR="00A92ACD" w:rsidRPr="00A92ACD">
              <w:rPr>
                <w:rFonts w:ascii="Aptos Light" w:hAnsi="Aptos Light"/>
                <w:color w:val="636363"/>
                <w:lang w:val="en-US"/>
              </w:rPr>
              <w:t>- I</w:t>
            </w:r>
            <w:r w:rsidRPr="00A92ACD">
              <w:rPr>
                <w:rFonts w:ascii="Aptos Light" w:hAnsi="Aptos Light"/>
                <w:color w:val="636363"/>
                <w:lang w:val="en-US"/>
              </w:rPr>
              <w:t xml:space="preserve">dentify those who gain and those who </w:t>
            </w:r>
            <w:proofErr w:type="gramStart"/>
            <w:r w:rsidRPr="00A92ACD">
              <w:rPr>
                <w:rFonts w:ascii="Aptos Light" w:hAnsi="Aptos Light"/>
                <w:color w:val="636363"/>
                <w:lang w:val="en-US"/>
              </w:rPr>
              <w:t>lose</w:t>
            </w:r>
            <w:proofErr w:type="gramEnd"/>
            <w:r w:rsidRPr="00A92ACD">
              <w:rPr>
                <w:rFonts w:ascii="Aptos Light" w:hAnsi="Aptos Light"/>
                <w:color w:val="636363"/>
                <w:lang w:val="en-US"/>
              </w:rPr>
              <w:t xml:space="preserve"> </w:t>
            </w:r>
          </w:p>
          <w:p w14:paraId="76250FFA" w14:textId="0869AE36" w:rsidR="009C60C0" w:rsidRPr="000C1B46" w:rsidRDefault="009C60C0" w:rsidP="00E62B3A">
            <w:pPr>
              <w:spacing w:line="360" w:lineRule="auto"/>
              <w:jc w:val="left"/>
              <w:rPr>
                <w:rFonts w:ascii="Aptos" w:hAnsi="Aptos"/>
                <w:color w:val="000000"/>
                <w:sz w:val="24"/>
                <w:szCs w:val="22"/>
                <w:lang w:val="en-US"/>
              </w:rPr>
            </w:pPr>
            <w:r w:rsidRPr="00E62B3A">
              <w:rPr>
                <w:rFonts w:ascii="Aptos Light" w:hAnsi="Aptos Light"/>
                <w:b/>
                <w:bCs/>
                <w:color w:val="636363"/>
                <w:lang w:val="en-US"/>
              </w:rPr>
              <w:t>Step 3</w:t>
            </w:r>
            <w:r w:rsidRPr="00A92ACD">
              <w:rPr>
                <w:rFonts w:ascii="Aptos Light" w:hAnsi="Aptos Light"/>
                <w:color w:val="636363"/>
                <w:lang w:val="en-US"/>
              </w:rPr>
              <w:t xml:space="preserve"> </w:t>
            </w:r>
            <w:r w:rsidR="00A92ACD" w:rsidRPr="00A92ACD">
              <w:rPr>
                <w:rFonts w:ascii="Aptos Light" w:hAnsi="Aptos Light"/>
                <w:color w:val="636363"/>
                <w:lang w:val="en-US"/>
              </w:rPr>
              <w:t>- I</w:t>
            </w:r>
            <w:r w:rsidRPr="00A92ACD">
              <w:rPr>
                <w:rFonts w:ascii="Aptos Light" w:hAnsi="Aptos Light"/>
                <w:color w:val="636363"/>
                <w:lang w:val="en-US"/>
              </w:rPr>
              <w:t>dentify the benefits and costs</w:t>
            </w:r>
            <w:r w:rsidR="00E17247" w:rsidRPr="00A92ACD">
              <w:rPr>
                <w:rFonts w:ascii="Aptos Light" w:hAnsi="Aptos Light"/>
                <w:color w:val="636363"/>
                <w:lang w:val="en-US"/>
              </w:rPr>
              <w:t>,</w:t>
            </w:r>
            <w:r w:rsidRPr="00A92ACD">
              <w:rPr>
                <w:rFonts w:ascii="Aptos Light" w:hAnsi="Aptos Light"/>
                <w:color w:val="636363"/>
                <w:lang w:val="en-US"/>
              </w:rPr>
              <w:t xml:space="preserve"> allocate to time periods</w:t>
            </w:r>
            <w:r w:rsidRPr="00A92ACD">
              <w:rPr>
                <w:rFonts w:ascii="Aptos" w:hAnsi="Aptos"/>
                <w:color w:val="636363"/>
                <w:sz w:val="24"/>
                <w:szCs w:val="22"/>
                <w:lang w:val="en-US"/>
              </w:rPr>
              <w:t xml:space="preserve"> </w:t>
            </w:r>
          </w:p>
        </w:tc>
      </w:tr>
      <w:tr w:rsidR="009C60C0" w:rsidRPr="000C1B46" w14:paraId="1A2DAD20" w14:textId="77777777" w:rsidTr="0066406F">
        <w:trPr>
          <w:cnfStyle w:val="000000100000" w:firstRow="0" w:lastRow="0" w:firstColumn="0" w:lastColumn="0" w:oddVBand="0" w:evenVBand="0" w:oddHBand="1" w:evenHBand="0" w:firstRowFirstColumn="0" w:firstRowLastColumn="0" w:lastRowFirstColumn="0" w:lastRowLastColumn="0"/>
          <w:trHeight w:val="494"/>
        </w:trPr>
        <w:tc>
          <w:tcPr>
            <w:cnfStyle w:val="000010000000" w:firstRow="0" w:lastRow="0" w:firstColumn="0" w:lastColumn="0" w:oddVBand="1" w:evenVBand="0" w:oddHBand="0" w:evenHBand="0" w:firstRowFirstColumn="0" w:firstRowLastColumn="0" w:lastRowFirstColumn="0" w:lastRowLastColumn="0"/>
            <w:tcW w:w="2986" w:type="dxa"/>
            <w:tcBorders>
              <w:top w:val="none" w:sz="0" w:space="0" w:color="auto"/>
              <w:left w:val="none" w:sz="0" w:space="0" w:color="auto"/>
              <w:bottom w:val="none" w:sz="0" w:space="0" w:color="auto"/>
              <w:right w:val="none" w:sz="0" w:space="0" w:color="auto"/>
            </w:tcBorders>
            <w:shd w:val="clear" w:color="auto" w:fill="DFF4E9"/>
          </w:tcPr>
          <w:p w14:paraId="47479BCF" w14:textId="569BB33E" w:rsidR="009C60C0" w:rsidRPr="00AA395F" w:rsidRDefault="009C60C0" w:rsidP="00E17247">
            <w:pPr>
              <w:spacing w:line="360" w:lineRule="auto"/>
              <w:rPr>
                <w:rFonts w:ascii="Aptos Light" w:hAnsi="Aptos Light"/>
                <w:color w:val="267660"/>
                <w:sz w:val="28"/>
                <w:szCs w:val="28"/>
                <w:lang w:val="en-US"/>
              </w:rPr>
            </w:pPr>
            <w:r w:rsidRPr="00AA395F">
              <w:rPr>
                <w:rFonts w:ascii="Aptos Light" w:hAnsi="Aptos Light"/>
                <w:color w:val="267660"/>
                <w:sz w:val="28"/>
                <w:szCs w:val="28"/>
                <w:lang w:val="en-US"/>
              </w:rPr>
              <w:t>Analysis</w:t>
            </w:r>
          </w:p>
        </w:tc>
        <w:tc>
          <w:tcPr>
            <w:cnfStyle w:val="000001000000" w:firstRow="0" w:lastRow="0" w:firstColumn="0" w:lastColumn="0" w:oddVBand="0" w:evenVBand="1" w:oddHBand="0" w:evenHBand="0" w:firstRowFirstColumn="0" w:firstRowLastColumn="0" w:lastRowFirstColumn="0" w:lastRowLastColumn="0"/>
            <w:tcW w:w="7484" w:type="dxa"/>
            <w:tcBorders>
              <w:top w:val="none" w:sz="0" w:space="0" w:color="auto"/>
              <w:left w:val="none" w:sz="0" w:space="0" w:color="auto"/>
              <w:bottom w:val="none" w:sz="0" w:space="0" w:color="auto"/>
              <w:right w:val="none" w:sz="0" w:space="0" w:color="auto"/>
            </w:tcBorders>
            <w:shd w:val="clear" w:color="auto" w:fill="auto"/>
          </w:tcPr>
          <w:p w14:paraId="21313A1B" w14:textId="79FB11E3" w:rsidR="009C60C0" w:rsidRPr="00A92ACD" w:rsidRDefault="009C60C0" w:rsidP="00E62B3A">
            <w:pPr>
              <w:spacing w:line="360" w:lineRule="auto"/>
              <w:jc w:val="left"/>
              <w:rPr>
                <w:rFonts w:ascii="Aptos Light" w:hAnsi="Aptos Light"/>
                <w:color w:val="636363"/>
                <w:lang w:val="en-US"/>
              </w:rPr>
            </w:pPr>
            <w:r w:rsidRPr="00E62B3A">
              <w:rPr>
                <w:rFonts w:ascii="Aptos Light" w:hAnsi="Aptos Light"/>
                <w:b/>
                <w:bCs/>
                <w:color w:val="636363"/>
                <w:lang w:val="en-US"/>
              </w:rPr>
              <w:t>Step 4</w:t>
            </w:r>
            <w:r w:rsidR="00A92ACD" w:rsidRPr="00A92ACD">
              <w:rPr>
                <w:rFonts w:ascii="Aptos Light" w:hAnsi="Aptos Light"/>
                <w:color w:val="636363"/>
                <w:lang w:val="en-US"/>
              </w:rPr>
              <w:t xml:space="preserve"> - Q</w:t>
            </w:r>
            <w:r w:rsidRPr="00A92ACD">
              <w:rPr>
                <w:rFonts w:ascii="Aptos Light" w:hAnsi="Aptos Light"/>
                <w:color w:val="636363"/>
                <w:lang w:val="en-US"/>
              </w:rPr>
              <w:t xml:space="preserve">uantify the benefits and costs within </w:t>
            </w:r>
            <w:proofErr w:type="gramStart"/>
            <w:r w:rsidRPr="00A92ACD">
              <w:rPr>
                <w:rFonts w:ascii="Aptos Light" w:hAnsi="Aptos Light"/>
                <w:color w:val="636363"/>
                <w:lang w:val="en-US"/>
              </w:rPr>
              <w:t>ranges</w:t>
            </w:r>
            <w:proofErr w:type="gramEnd"/>
            <w:r w:rsidRPr="00A92ACD">
              <w:rPr>
                <w:rFonts w:ascii="Aptos Light" w:hAnsi="Aptos Light"/>
                <w:color w:val="636363"/>
                <w:lang w:val="en-US"/>
              </w:rPr>
              <w:t xml:space="preserve"> </w:t>
            </w:r>
          </w:p>
          <w:p w14:paraId="788ED27B" w14:textId="4DAEDE55" w:rsidR="009C60C0" w:rsidRPr="000C1B46" w:rsidRDefault="009C60C0" w:rsidP="00E62B3A">
            <w:pPr>
              <w:spacing w:line="360" w:lineRule="auto"/>
              <w:jc w:val="left"/>
              <w:rPr>
                <w:rFonts w:ascii="Aptos" w:hAnsi="Aptos"/>
                <w:color w:val="000000"/>
                <w:sz w:val="24"/>
                <w:szCs w:val="22"/>
                <w:lang w:val="en-US"/>
              </w:rPr>
            </w:pPr>
            <w:r w:rsidRPr="00E62B3A">
              <w:rPr>
                <w:rFonts w:ascii="Aptos Light" w:hAnsi="Aptos Light"/>
                <w:b/>
                <w:bCs/>
                <w:color w:val="636363"/>
                <w:lang w:val="en-US"/>
              </w:rPr>
              <w:t>Step 5</w:t>
            </w:r>
            <w:r w:rsidR="00A92ACD" w:rsidRPr="00A92ACD">
              <w:rPr>
                <w:rFonts w:ascii="Aptos Light" w:hAnsi="Aptos Light"/>
                <w:color w:val="636363"/>
                <w:lang w:val="en-US"/>
              </w:rPr>
              <w:t xml:space="preserve"> - D</w:t>
            </w:r>
            <w:r w:rsidRPr="00A92ACD">
              <w:rPr>
                <w:rFonts w:ascii="Aptos Light" w:hAnsi="Aptos Light"/>
                <w:color w:val="636363"/>
                <w:lang w:val="en-US"/>
              </w:rPr>
              <w:t>iscount to a common period, compare benefits and costs</w:t>
            </w:r>
            <w:r w:rsidRPr="00A92ACD">
              <w:rPr>
                <w:rFonts w:ascii="Aptos" w:hAnsi="Aptos"/>
                <w:color w:val="636363"/>
                <w:sz w:val="24"/>
                <w:szCs w:val="22"/>
                <w:lang w:val="en-US"/>
              </w:rPr>
              <w:t xml:space="preserve"> </w:t>
            </w:r>
          </w:p>
        </w:tc>
      </w:tr>
      <w:tr w:rsidR="009C60C0" w:rsidRPr="000C1B46" w14:paraId="30E0207F" w14:textId="77777777" w:rsidTr="0066406F">
        <w:trPr>
          <w:trHeight w:val="715"/>
        </w:trPr>
        <w:tc>
          <w:tcPr>
            <w:cnfStyle w:val="000010000000" w:firstRow="0" w:lastRow="0" w:firstColumn="0" w:lastColumn="0" w:oddVBand="1" w:evenVBand="0" w:oddHBand="0" w:evenHBand="0" w:firstRowFirstColumn="0" w:firstRowLastColumn="0" w:lastRowFirstColumn="0" w:lastRowLastColumn="0"/>
            <w:tcW w:w="2986" w:type="dxa"/>
            <w:tcBorders>
              <w:left w:val="none" w:sz="0" w:space="0" w:color="auto"/>
              <w:right w:val="none" w:sz="0" w:space="0" w:color="auto"/>
            </w:tcBorders>
            <w:shd w:val="clear" w:color="auto" w:fill="DFF4E9"/>
          </w:tcPr>
          <w:p w14:paraId="65576297" w14:textId="3F7C3713" w:rsidR="009C60C0" w:rsidRPr="00AA395F" w:rsidRDefault="009C60C0" w:rsidP="00E17247">
            <w:pPr>
              <w:spacing w:line="360" w:lineRule="auto"/>
              <w:rPr>
                <w:rFonts w:ascii="Aptos Light" w:hAnsi="Aptos Light"/>
                <w:color w:val="267660"/>
                <w:sz w:val="28"/>
                <w:szCs w:val="28"/>
                <w:lang w:val="en-US"/>
              </w:rPr>
            </w:pPr>
            <w:r w:rsidRPr="00AA395F">
              <w:rPr>
                <w:rFonts w:ascii="Aptos Light" w:hAnsi="Aptos Light"/>
                <w:color w:val="267660"/>
                <w:sz w:val="28"/>
                <w:szCs w:val="28"/>
                <w:lang w:val="en-US"/>
              </w:rPr>
              <w:t>Outputs</w:t>
            </w:r>
          </w:p>
        </w:tc>
        <w:tc>
          <w:tcPr>
            <w:cnfStyle w:val="000001000000" w:firstRow="0" w:lastRow="0" w:firstColumn="0" w:lastColumn="0" w:oddVBand="0" w:evenVBand="1" w:oddHBand="0" w:evenHBand="0" w:firstRowFirstColumn="0" w:firstRowLastColumn="0" w:lastRowFirstColumn="0" w:lastRowLastColumn="0"/>
            <w:tcW w:w="7484" w:type="dxa"/>
            <w:tcBorders>
              <w:left w:val="none" w:sz="0" w:space="0" w:color="auto"/>
              <w:right w:val="none" w:sz="0" w:space="0" w:color="auto"/>
            </w:tcBorders>
            <w:shd w:val="clear" w:color="auto" w:fill="auto"/>
          </w:tcPr>
          <w:p w14:paraId="646E1D02" w14:textId="1684E0B1" w:rsidR="009C60C0" w:rsidRPr="00A92ACD" w:rsidRDefault="009C60C0" w:rsidP="00E62B3A">
            <w:pPr>
              <w:spacing w:line="360" w:lineRule="auto"/>
              <w:jc w:val="left"/>
              <w:rPr>
                <w:rFonts w:ascii="Aptos Light" w:hAnsi="Aptos Light"/>
                <w:color w:val="636363"/>
                <w:lang w:val="en-US"/>
              </w:rPr>
            </w:pPr>
            <w:r w:rsidRPr="00E62B3A">
              <w:rPr>
                <w:rFonts w:ascii="Aptos Light" w:hAnsi="Aptos Light"/>
                <w:b/>
                <w:bCs/>
                <w:color w:val="636363"/>
                <w:lang w:val="en-US"/>
              </w:rPr>
              <w:t>Step 6</w:t>
            </w:r>
            <w:r w:rsidR="00A92ACD" w:rsidRPr="00A92ACD">
              <w:rPr>
                <w:rFonts w:ascii="Aptos Light" w:hAnsi="Aptos Light"/>
                <w:color w:val="636363"/>
                <w:lang w:val="en-US"/>
              </w:rPr>
              <w:t xml:space="preserve"> - I</w:t>
            </w:r>
            <w:r w:rsidRPr="00A92ACD">
              <w:rPr>
                <w:rFonts w:ascii="Aptos Light" w:hAnsi="Aptos Light"/>
                <w:color w:val="636363"/>
                <w:lang w:val="en-US"/>
              </w:rPr>
              <w:t xml:space="preserve">s the result clear enough? If not, consider whether it is worth investing in more research, repeat previous </w:t>
            </w:r>
            <w:proofErr w:type="gramStart"/>
            <w:r w:rsidRPr="00A92ACD">
              <w:rPr>
                <w:rFonts w:ascii="Aptos Light" w:hAnsi="Aptos Light"/>
                <w:color w:val="636363"/>
                <w:lang w:val="en-US"/>
              </w:rPr>
              <w:t>steps</w:t>
            </w:r>
            <w:proofErr w:type="gramEnd"/>
            <w:r w:rsidRPr="00A92ACD">
              <w:rPr>
                <w:rFonts w:ascii="Aptos Light" w:hAnsi="Aptos Light"/>
                <w:color w:val="636363"/>
                <w:lang w:val="en-US"/>
              </w:rPr>
              <w:t xml:space="preserve"> </w:t>
            </w:r>
          </w:p>
          <w:p w14:paraId="6F5BD3FA" w14:textId="572F0C8A" w:rsidR="009C60C0" w:rsidRPr="000C1B46" w:rsidRDefault="009C60C0" w:rsidP="00E62B3A">
            <w:pPr>
              <w:spacing w:line="360" w:lineRule="auto"/>
              <w:jc w:val="left"/>
              <w:rPr>
                <w:rFonts w:ascii="Aptos" w:hAnsi="Aptos"/>
                <w:color w:val="000000"/>
                <w:sz w:val="24"/>
                <w:szCs w:val="22"/>
                <w:lang w:val="en-US"/>
              </w:rPr>
            </w:pPr>
            <w:r w:rsidRPr="00E62B3A">
              <w:rPr>
                <w:rFonts w:ascii="Aptos Light" w:hAnsi="Aptos Light"/>
                <w:b/>
                <w:bCs/>
                <w:color w:val="636363"/>
                <w:lang w:val="en-US"/>
              </w:rPr>
              <w:t>Step 7</w:t>
            </w:r>
            <w:r w:rsidR="00A92ACD" w:rsidRPr="00A92ACD">
              <w:rPr>
                <w:rFonts w:ascii="Aptos Light" w:hAnsi="Aptos Light"/>
                <w:color w:val="636363"/>
                <w:lang w:val="en-US"/>
              </w:rPr>
              <w:t xml:space="preserve"> - R</w:t>
            </w:r>
            <w:r w:rsidRPr="00A92ACD">
              <w:rPr>
                <w:rFonts w:ascii="Aptos Light" w:hAnsi="Aptos Light"/>
                <w:color w:val="636363"/>
                <w:lang w:val="en-US"/>
              </w:rPr>
              <w:t>eport results</w:t>
            </w:r>
            <w:r w:rsidRPr="00A92ACD">
              <w:rPr>
                <w:rFonts w:ascii="Aptos" w:hAnsi="Aptos"/>
                <w:color w:val="636363"/>
                <w:sz w:val="24"/>
                <w:szCs w:val="22"/>
                <w:lang w:val="en-US"/>
              </w:rPr>
              <w:t xml:space="preserve"> </w:t>
            </w:r>
          </w:p>
        </w:tc>
      </w:tr>
    </w:tbl>
    <w:p w14:paraId="41F3F156" w14:textId="61525DA6" w:rsidR="009C60C0" w:rsidRPr="000C1B46" w:rsidRDefault="008C79C5" w:rsidP="009C60C0">
      <w:pPr>
        <w:rPr>
          <w:rFonts w:ascii="Aptos" w:hAnsi="Aptos"/>
        </w:rPr>
      </w:pPr>
      <w:r>
        <w:rPr>
          <w:rFonts w:ascii="Aptos" w:hAnsi="Aptos"/>
        </w:rPr>
        <w:br/>
      </w:r>
    </w:p>
    <w:p w14:paraId="39B32B53" w14:textId="5DFA1B54" w:rsidR="00EC434C" w:rsidRPr="006F7F8A" w:rsidRDefault="00EC434C" w:rsidP="00292931">
      <w:pPr>
        <w:spacing w:line="276" w:lineRule="auto"/>
        <w:rPr>
          <w:rFonts w:ascii="Aptos Light" w:hAnsi="Aptos Light"/>
          <w:b/>
          <w:bCs/>
          <w:color w:val="636363"/>
          <w:sz w:val="16"/>
          <w:szCs w:val="16"/>
        </w:rPr>
      </w:pPr>
      <w:r w:rsidRPr="006F7F8A">
        <w:rPr>
          <w:rFonts w:ascii="Aptos Light" w:hAnsi="Aptos Light"/>
          <w:b/>
          <w:bCs/>
          <w:color w:val="636363"/>
          <w:sz w:val="16"/>
          <w:szCs w:val="16"/>
        </w:rPr>
        <w:lastRenderedPageBreak/>
        <w:t>NOTE:</w:t>
      </w:r>
    </w:p>
    <w:p w14:paraId="3F97D976" w14:textId="768EC481" w:rsidR="00C5673B" w:rsidRPr="00AA395F" w:rsidRDefault="000C1B46" w:rsidP="00292931">
      <w:pPr>
        <w:spacing w:line="276" w:lineRule="auto"/>
        <w:jc w:val="left"/>
        <w:rPr>
          <w:rFonts w:ascii="Aptos Light" w:hAnsi="Aptos Light"/>
          <w:color w:val="636363"/>
          <w:sz w:val="16"/>
          <w:szCs w:val="16"/>
        </w:rPr>
      </w:pPr>
      <w:r w:rsidRPr="00E62B3A">
        <w:rPr>
          <w:rFonts w:ascii="Aptos Light" w:hAnsi="Aptos Light"/>
          <w:color w:val="636363"/>
          <w:sz w:val="16"/>
          <w:szCs w:val="16"/>
        </w:rPr>
        <w:t xml:space="preserve">Text in </w:t>
      </w:r>
      <w:r w:rsidR="00AA395F">
        <w:rPr>
          <w:rFonts w:ascii="Aptos Light" w:hAnsi="Aptos Light"/>
          <w:color w:val="636363"/>
          <w:sz w:val="16"/>
          <w:szCs w:val="16"/>
        </w:rPr>
        <w:t>GREY</w:t>
      </w:r>
      <w:r w:rsidR="006F7F8A">
        <w:rPr>
          <w:rFonts w:ascii="Aptos Light" w:hAnsi="Aptos Light"/>
          <w:color w:val="636363"/>
          <w:sz w:val="16"/>
          <w:szCs w:val="16"/>
        </w:rPr>
        <w:t xml:space="preserve"> =</w:t>
      </w:r>
      <w:r w:rsidRPr="00E62B3A">
        <w:rPr>
          <w:rFonts w:ascii="Aptos Light" w:hAnsi="Aptos Light"/>
          <w:color w:val="636363"/>
          <w:sz w:val="16"/>
          <w:szCs w:val="16"/>
        </w:rPr>
        <w:t xml:space="preserve"> General description of the step</w:t>
      </w:r>
      <w:r w:rsidR="00AA395F">
        <w:rPr>
          <w:rFonts w:ascii="Aptos Light" w:hAnsi="Aptos Light"/>
          <w:color w:val="636363"/>
          <w:sz w:val="16"/>
          <w:szCs w:val="16"/>
        </w:rPr>
        <w:t xml:space="preserve">     /</w:t>
      </w:r>
      <w:r w:rsidR="00E62B3A">
        <w:rPr>
          <w:rFonts w:ascii="Aptos Light" w:hAnsi="Aptos Light"/>
          <w:color w:val="636363"/>
          <w:sz w:val="16"/>
          <w:szCs w:val="16"/>
        </w:rPr>
        <w:t xml:space="preserve">     </w:t>
      </w:r>
      <w:r w:rsidRPr="00814B2A">
        <w:rPr>
          <w:rFonts w:ascii="Aptos Light" w:hAnsi="Aptos Light"/>
          <w:color w:val="5640C9"/>
          <w:sz w:val="16"/>
          <w:szCs w:val="16"/>
        </w:rPr>
        <w:t xml:space="preserve">Text in </w:t>
      </w:r>
      <w:r w:rsidR="00814B2A">
        <w:rPr>
          <w:rFonts w:ascii="Aptos Light" w:hAnsi="Aptos Light"/>
          <w:color w:val="5640C9"/>
          <w:sz w:val="16"/>
          <w:szCs w:val="16"/>
        </w:rPr>
        <w:t>PURPLE</w:t>
      </w:r>
      <w:r w:rsidR="006F7F8A">
        <w:rPr>
          <w:rFonts w:ascii="Aptos Light" w:hAnsi="Aptos Light"/>
          <w:color w:val="5640C9"/>
          <w:sz w:val="16"/>
          <w:szCs w:val="16"/>
        </w:rPr>
        <w:t xml:space="preserve"> =</w:t>
      </w:r>
      <w:r w:rsidRPr="00814B2A">
        <w:rPr>
          <w:rFonts w:ascii="Aptos Light" w:hAnsi="Aptos Light"/>
          <w:color w:val="5640C9"/>
          <w:sz w:val="16"/>
          <w:szCs w:val="16"/>
        </w:rPr>
        <w:t xml:space="preserve"> Specific information from the use case</w:t>
      </w:r>
    </w:p>
    <w:p w14:paraId="02E74908" w14:textId="6E23C5B5" w:rsidR="00814B2A" w:rsidRPr="00814B2A" w:rsidRDefault="008A10C0" w:rsidP="00292931">
      <w:pPr>
        <w:pStyle w:val="Titre1"/>
        <w:numPr>
          <w:ilvl w:val="0"/>
          <w:numId w:val="0"/>
        </w:numPr>
        <w:spacing w:after="0"/>
        <w:jc w:val="left"/>
        <w:rPr>
          <w:color w:val="267660"/>
        </w:rPr>
        <w:sectPr w:rsidR="00814B2A" w:rsidRPr="00814B2A" w:rsidSect="00162863">
          <w:footerReference w:type="even" r:id="rId15"/>
          <w:footerReference w:type="default" r:id="rId16"/>
          <w:pgSz w:w="11906" w:h="16838" w:code="9"/>
          <w:pgMar w:top="720" w:right="720" w:bottom="720" w:left="720" w:header="567" w:footer="652" w:gutter="0"/>
          <w:pgNumType w:start="0"/>
          <w:cols w:space="708"/>
          <w:docGrid w:linePitch="360"/>
        </w:sectPr>
      </w:pPr>
      <w:bookmarkStart w:id="0" w:name="_Toc159400445"/>
      <w:r w:rsidRPr="00AA395F">
        <w:rPr>
          <w:color w:val="267660"/>
        </w:rPr>
        <w:t>S</w:t>
      </w:r>
      <w:r w:rsidR="001B5829" w:rsidRPr="00AA395F">
        <w:rPr>
          <w:color w:val="267660"/>
        </w:rPr>
        <w:t xml:space="preserve">teps 1 </w:t>
      </w:r>
      <w:r w:rsidR="0028636B" w:rsidRPr="00AA395F">
        <w:rPr>
          <w:color w:val="267660"/>
        </w:rPr>
        <w:t>to</w:t>
      </w:r>
      <w:r w:rsidR="001B5829" w:rsidRPr="00AA395F">
        <w:rPr>
          <w:color w:val="267660"/>
        </w:rPr>
        <w:t xml:space="preserve"> 3</w:t>
      </w:r>
      <w:r w:rsidR="00A60350" w:rsidRPr="00AA395F">
        <w:rPr>
          <w:color w:val="267660"/>
        </w:rPr>
        <w:t xml:space="preserve">: Inputs for </w:t>
      </w:r>
      <w:proofErr w:type="spellStart"/>
      <w:r w:rsidR="00A60350" w:rsidRPr="00AA395F">
        <w:rPr>
          <w:color w:val="267660"/>
        </w:rPr>
        <w:t>MBx</w:t>
      </w:r>
      <w:proofErr w:type="spellEnd"/>
      <w:r w:rsidR="00A60350" w:rsidRPr="00AA395F">
        <w:rPr>
          <w:color w:val="267660"/>
        </w:rPr>
        <w:t xml:space="preserve"> tool</w:t>
      </w:r>
      <w:bookmarkEnd w:id="0"/>
      <w:r w:rsidR="00292931">
        <w:br/>
      </w:r>
    </w:p>
    <w:p w14:paraId="73CAD169" w14:textId="4C455C58" w:rsidR="00FF72A9" w:rsidRPr="00AA395F" w:rsidRDefault="00FF72A9" w:rsidP="00292931">
      <w:pPr>
        <w:spacing w:line="276" w:lineRule="auto"/>
        <w:jc w:val="left"/>
        <w:rPr>
          <w:rFonts w:ascii="Aptos Light" w:hAnsi="Aptos Light"/>
          <w:color w:val="636363"/>
        </w:rPr>
      </w:pPr>
      <w:r w:rsidRPr="00AA395F">
        <w:rPr>
          <w:rFonts w:ascii="Aptos Light" w:hAnsi="Aptos Light"/>
          <w:color w:val="636363"/>
        </w:rPr>
        <w:t xml:space="preserve">Before populating the </w:t>
      </w:r>
      <w:r w:rsidR="00E0301A" w:rsidRPr="00AA395F">
        <w:rPr>
          <w:rFonts w:ascii="Aptos Light" w:hAnsi="Aptos Light"/>
          <w:color w:val="636363"/>
        </w:rPr>
        <w:t xml:space="preserve">S-CBA </w:t>
      </w:r>
      <w:r w:rsidRPr="00AA395F">
        <w:rPr>
          <w:rFonts w:ascii="Aptos Light" w:hAnsi="Aptos Light"/>
          <w:color w:val="636363"/>
        </w:rPr>
        <w:t>generate the information you’ll need</w:t>
      </w:r>
      <w:r w:rsidRPr="00AA395F">
        <w:rPr>
          <w:rFonts w:ascii="Aptos" w:hAnsi="Aptos"/>
          <w:color w:val="636363"/>
        </w:rPr>
        <w:t xml:space="preserve"> </w:t>
      </w:r>
      <w:r w:rsidRPr="00AA395F">
        <w:rPr>
          <w:rFonts w:ascii="Aptos Light" w:hAnsi="Aptos Light"/>
          <w:b/>
          <w:bCs/>
          <w:color w:val="636363"/>
        </w:rPr>
        <w:t>(the inputs)</w:t>
      </w:r>
      <w:r w:rsidRPr="00AA395F">
        <w:rPr>
          <w:rFonts w:ascii="Aptos" w:hAnsi="Aptos"/>
          <w:color w:val="636363"/>
        </w:rPr>
        <w:t xml:space="preserve">. </w:t>
      </w:r>
      <w:r w:rsidRPr="00AA395F">
        <w:rPr>
          <w:rFonts w:ascii="Aptos Light" w:hAnsi="Aptos Light"/>
          <w:color w:val="636363"/>
        </w:rPr>
        <w:t>This involves establishing the evidence base and working through any assumptions</w:t>
      </w:r>
      <w:r w:rsidR="00BF180D" w:rsidRPr="00AA395F">
        <w:rPr>
          <w:rFonts w:ascii="Aptos Light" w:hAnsi="Aptos Light"/>
          <w:color w:val="636363"/>
        </w:rPr>
        <w:t>.</w:t>
      </w:r>
    </w:p>
    <w:p w14:paraId="1418E2E6" w14:textId="27574B1B" w:rsidR="00FF72A9" w:rsidRPr="00AA395F" w:rsidRDefault="00FF72A9" w:rsidP="00292931">
      <w:pPr>
        <w:spacing w:line="276" w:lineRule="auto"/>
        <w:jc w:val="left"/>
        <w:rPr>
          <w:rFonts w:ascii="Aptos Light" w:hAnsi="Aptos Light"/>
          <w:color w:val="636363"/>
        </w:rPr>
      </w:pPr>
      <w:r w:rsidRPr="00AA395F">
        <w:rPr>
          <w:rFonts w:ascii="Aptos Light" w:hAnsi="Aptos Light"/>
          <w:color w:val="636363"/>
        </w:rPr>
        <w:t>It is useful to check out the</w:t>
      </w:r>
      <w:r w:rsidRPr="00AA395F">
        <w:rPr>
          <w:rFonts w:ascii="Aptos" w:hAnsi="Aptos"/>
          <w:color w:val="636363"/>
        </w:rPr>
        <w:t xml:space="preserve"> </w:t>
      </w:r>
      <w:proofErr w:type="spellStart"/>
      <w:r w:rsidR="00BF180D" w:rsidRPr="00AA395F">
        <w:rPr>
          <w:rFonts w:ascii="Aptos Light" w:hAnsi="Aptos Light"/>
          <w:b/>
          <w:bCs/>
          <w:color w:val="636363"/>
        </w:rPr>
        <w:t>MBx</w:t>
      </w:r>
      <w:proofErr w:type="spellEnd"/>
      <w:r w:rsidRPr="00AA395F">
        <w:rPr>
          <w:rFonts w:ascii="Aptos Light" w:hAnsi="Aptos Light"/>
          <w:b/>
          <w:bCs/>
          <w:color w:val="636363"/>
        </w:rPr>
        <w:t xml:space="preserve"> Impacts Database</w:t>
      </w:r>
      <w:r w:rsidRPr="00AA395F">
        <w:rPr>
          <w:rFonts w:ascii="Aptos" w:hAnsi="Aptos"/>
          <w:color w:val="636363"/>
        </w:rPr>
        <w:t xml:space="preserve"> </w:t>
      </w:r>
      <w:r w:rsidRPr="00AA395F">
        <w:rPr>
          <w:rFonts w:ascii="Aptos Light" w:hAnsi="Aptos Light"/>
          <w:color w:val="636363"/>
        </w:rPr>
        <w:t xml:space="preserve">before doing your own research to help understand the types of metrics and impacts to look out for when researching. If your </w:t>
      </w:r>
      <w:r w:rsidR="00BF180D" w:rsidRPr="00AA395F">
        <w:rPr>
          <w:rFonts w:ascii="Aptos Light" w:hAnsi="Aptos Light"/>
          <w:color w:val="636363"/>
        </w:rPr>
        <w:t>organisation</w:t>
      </w:r>
      <w:r w:rsidRPr="00AA395F">
        <w:rPr>
          <w:rFonts w:ascii="Aptos Light" w:hAnsi="Aptos Light"/>
          <w:color w:val="636363"/>
        </w:rPr>
        <w:t xml:space="preserve"> has a dedicated research team, it is recommended that you engage with them early to assist with gathering evidence, as this can be the most time consuming but also most fundamental activity in completing a </w:t>
      </w:r>
      <w:r w:rsidR="00BF180D" w:rsidRPr="00AA395F">
        <w:rPr>
          <w:rFonts w:ascii="Aptos Light" w:hAnsi="Aptos Light"/>
          <w:color w:val="636363"/>
        </w:rPr>
        <w:t>S-CBA</w:t>
      </w:r>
      <w:r w:rsidRPr="00AA395F">
        <w:rPr>
          <w:rFonts w:ascii="Aptos Light" w:hAnsi="Aptos Light"/>
          <w:color w:val="636363"/>
        </w:rPr>
        <w:t>.</w:t>
      </w:r>
    </w:p>
    <w:p w14:paraId="3FF335B5" w14:textId="0F621AB6" w:rsidR="00FF72A9" w:rsidRPr="000C1B46" w:rsidRDefault="00FF72A9" w:rsidP="00292931">
      <w:pPr>
        <w:spacing w:line="276" w:lineRule="auto"/>
        <w:jc w:val="left"/>
        <w:rPr>
          <w:rFonts w:ascii="Aptos" w:hAnsi="Aptos"/>
        </w:rPr>
      </w:pPr>
    </w:p>
    <w:p w14:paraId="214F422A" w14:textId="75576CB2" w:rsidR="001B5829" w:rsidRPr="00AA395F" w:rsidRDefault="001B5829" w:rsidP="00292931">
      <w:pPr>
        <w:pStyle w:val="Titre2"/>
        <w:spacing w:line="240" w:lineRule="auto"/>
        <w:jc w:val="left"/>
        <w:rPr>
          <w:rFonts w:ascii="Aptos Light" w:hAnsi="Aptos Light"/>
          <w:b w:val="0"/>
          <w:color w:val="267660"/>
          <w:sz w:val="28"/>
          <w:szCs w:val="28"/>
        </w:rPr>
      </w:pPr>
      <w:bookmarkStart w:id="1" w:name="_Toc159400446"/>
      <w:r w:rsidRPr="0085074F">
        <w:rPr>
          <w:rFonts w:ascii="Aptos Light" w:hAnsi="Aptos Light"/>
          <w:bCs/>
          <w:color w:val="267660"/>
          <w:sz w:val="28"/>
          <w:szCs w:val="28"/>
        </w:rPr>
        <w:t>Step 1</w:t>
      </w:r>
      <w:r w:rsidRPr="00AA395F">
        <w:rPr>
          <w:rFonts w:ascii="Aptos Light" w:hAnsi="Aptos Light"/>
          <w:b w:val="0"/>
          <w:color w:val="267660"/>
          <w:sz w:val="28"/>
          <w:szCs w:val="28"/>
        </w:rPr>
        <w:t xml:space="preserve"> </w:t>
      </w:r>
      <w:r w:rsidR="00AA395F">
        <w:rPr>
          <w:rFonts w:ascii="Aptos Light" w:hAnsi="Aptos Light"/>
          <w:b w:val="0"/>
          <w:color w:val="267660"/>
          <w:sz w:val="28"/>
          <w:szCs w:val="28"/>
        </w:rPr>
        <w:t>-</w:t>
      </w:r>
      <w:r w:rsidRPr="00AA395F">
        <w:rPr>
          <w:rFonts w:ascii="Aptos Light" w:hAnsi="Aptos Light"/>
          <w:b w:val="0"/>
          <w:color w:val="267660"/>
          <w:sz w:val="28"/>
          <w:szCs w:val="28"/>
        </w:rPr>
        <w:t xml:space="preserve"> Define </w:t>
      </w:r>
      <w:r w:rsidR="00EC434C" w:rsidRPr="00AA395F">
        <w:rPr>
          <w:rFonts w:ascii="Aptos Light" w:hAnsi="Aptos Light"/>
          <w:b w:val="0"/>
          <w:color w:val="267660"/>
          <w:sz w:val="28"/>
          <w:szCs w:val="28"/>
        </w:rPr>
        <w:t>initiative</w:t>
      </w:r>
      <w:r w:rsidR="00EC434C" w:rsidRPr="00AA395F">
        <w:rPr>
          <w:rStyle w:val="Appelnotedebasdep"/>
          <w:rFonts w:ascii="Aptos Light" w:hAnsi="Aptos Light"/>
          <w:b w:val="0"/>
          <w:color w:val="267660"/>
          <w:sz w:val="28"/>
          <w:szCs w:val="28"/>
        </w:rPr>
        <w:footnoteReference w:id="2"/>
      </w:r>
      <w:r w:rsidRPr="00AA395F">
        <w:rPr>
          <w:rFonts w:ascii="Aptos Light" w:hAnsi="Aptos Light"/>
          <w:b w:val="0"/>
          <w:color w:val="267660"/>
          <w:sz w:val="28"/>
          <w:szCs w:val="28"/>
        </w:rPr>
        <w:t xml:space="preserve"> and </w:t>
      </w:r>
      <w:r w:rsidR="003D0C28" w:rsidRPr="00AA395F">
        <w:rPr>
          <w:rFonts w:ascii="Aptos Light" w:hAnsi="Aptos Light"/>
          <w:b w:val="0"/>
          <w:color w:val="267660"/>
          <w:sz w:val="28"/>
          <w:szCs w:val="28"/>
        </w:rPr>
        <w:t xml:space="preserve">business-as-usual </w:t>
      </w:r>
      <w:proofErr w:type="gramStart"/>
      <w:r w:rsidR="00E17247" w:rsidRPr="00AA395F">
        <w:rPr>
          <w:rFonts w:ascii="Aptos Light" w:hAnsi="Aptos Light"/>
          <w:b w:val="0"/>
          <w:color w:val="267660"/>
          <w:sz w:val="28"/>
          <w:szCs w:val="28"/>
        </w:rPr>
        <w:t>scenario</w:t>
      </w:r>
      <w:bookmarkEnd w:id="1"/>
      <w:proofErr w:type="gramEnd"/>
    </w:p>
    <w:p w14:paraId="4722706C" w14:textId="77777777" w:rsidR="00762033" w:rsidRPr="00762033" w:rsidRDefault="00762033" w:rsidP="00292931">
      <w:pPr>
        <w:spacing w:line="276" w:lineRule="auto"/>
        <w:jc w:val="left"/>
      </w:pPr>
    </w:p>
    <w:p w14:paraId="4080F972" w14:textId="7DC469E0" w:rsidR="00292931" w:rsidRDefault="009E3352" w:rsidP="00292931">
      <w:pPr>
        <w:spacing w:line="276" w:lineRule="auto"/>
        <w:jc w:val="left"/>
        <w:rPr>
          <w:rFonts w:ascii="Aptos Light" w:hAnsi="Aptos Light"/>
          <w:color w:val="636363"/>
        </w:rPr>
      </w:pPr>
      <w:r w:rsidRPr="00FA2BE2">
        <w:rPr>
          <w:rFonts w:ascii="Aptos Light" w:hAnsi="Aptos Light"/>
          <w:color w:val="636363"/>
        </w:rPr>
        <w:t xml:space="preserve">The first step involves defining the </w:t>
      </w:r>
      <w:r w:rsidR="00E17247" w:rsidRPr="00FA2BE2">
        <w:rPr>
          <w:rFonts w:ascii="Aptos Light" w:hAnsi="Aptos Light"/>
          <w:color w:val="636363"/>
        </w:rPr>
        <w:t>initiative</w:t>
      </w:r>
      <w:r w:rsidRPr="00FA2BE2">
        <w:rPr>
          <w:rFonts w:ascii="Aptos Light" w:hAnsi="Aptos Light"/>
          <w:color w:val="636363"/>
        </w:rPr>
        <w:t xml:space="preserve"> </w:t>
      </w:r>
      <w:r w:rsidR="003E4F6C" w:rsidRPr="00FA2BE2">
        <w:rPr>
          <w:rFonts w:ascii="Aptos Light" w:hAnsi="Aptos Light"/>
          <w:color w:val="636363"/>
        </w:rPr>
        <w:t xml:space="preserve">and </w:t>
      </w:r>
      <w:r w:rsidRPr="00FA2BE2">
        <w:rPr>
          <w:rFonts w:ascii="Aptos Light" w:hAnsi="Aptos Light"/>
          <w:color w:val="636363"/>
        </w:rPr>
        <w:t xml:space="preserve">identifying several potential </w:t>
      </w:r>
      <w:r w:rsidR="002815D4" w:rsidRPr="00FA2BE2">
        <w:rPr>
          <w:rFonts w:ascii="Aptos Light" w:hAnsi="Aptos Light"/>
          <w:color w:val="636363"/>
        </w:rPr>
        <w:t>optio</w:t>
      </w:r>
      <w:r w:rsidR="003E4F6C" w:rsidRPr="00FA2BE2">
        <w:rPr>
          <w:rFonts w:ascii="Aptos Light" w:hAnsi="Aptos Light"/>
          <w:color w:val="636363"/>
        </w:rPr>
        <w:t>ns</w:t>
      </w:r>
      <w:r w:rsidRPr="00FA2BE2">
        <w:rPr>
          <w:rFonts w:ascii="Aptos Light" w:hAnsi="Aptos Light"/>
          <w:color w:val="636363"/>
        </w:rPr>
        <w:t>.</w:t>
      </w:r>
      <w:r w:rsidR="00E17247" w:rsidRPr="00FA2BE2">
        <w:rPr>
          <w:rFonts w:ascii="Aptos Light" w:hAnsi="Aptos Light"/>
          <w:color w:val="636363"/>
        </w:rPr>
        <w:t xml:space="preserve"> For clarity some definitions to consider are:</w:t>
      </w:r>
      <w:r w:rsidR="00292931">
        <w:rPr>
          <w:rFonts w:ascii="Aptos Light" w:hAnsi="Aptos Light"/>
          <w:color w:val="636363"/>
        </w:rPr>
        <w:br/>
      </w:r>
    </w:p>
    <w:tbl>
      <w:tblPr>
        <w:tblStyle w:val="Grilledutableau"/>
        <w:tblW w:w="0" w:type="auto"/>
        <w:tblBorders>
          <w:top w:val="single" w:sz="4" w:space="0" w:color="00A070"/>
          <w:left w:val="none" w:sz="0" w:space="0" w:color="auto"/>
          <w:bottom w:val="single" w:sz="4" w:space="0" w:color="00A070"/>
          <w:right w:val="none" w:sz="0" w:space="0" w:color="auto"/>
          <w:insideH w:val="none" w:sz="0" w:space="0" w:color="auto"/>
          <w:insideV w:val="none" w:sz="0" w:space="0" w:color="auto"/>
        </w:tblBorders>
        <w:tblCellMar>
          <w:top w:w="170" w:type="dxa"/>
          <w:left w:w="0" w:type="dxa"/>
          <w:bottom w:w="170" w:type="dxa"/>
          <w:right w:w="0" w:type="dxa"/>
        </w:tblCellMar>
        <w:tblLook w:val="04A0" w:firstRow="1" w:lastRow="0" w:firstColumn="1" w:lastColumn="0" w:noHBand="0" w:noVBand="1"/>
      </w:tblPr>
      <w:tblGrid>
        <w:gridCol w:w="4869"/>
      </w:tblGrid>
      <w:tr w:rsidR="00292931" w14:paraId="7427767E" w14:textId="77777777" w:rsidTr="00292931">
        <w:tc>
          <w:tcPr>
            <w:tcW w:w="4869" w:type="dxa"/>
          </w:tcPr>
          <w:p w14:paraId="07E8418D" w14:textId="189A7D95" w:rsidR="00292931" w:rsidRDefault="00292931" w:rsidP="00292931">
            <w:pPr>
              <w:spacing w:line="276" w:lineRule="auto"/>
              <w:jc w:val="left"/>
              <w:rPr>
                <w:rFonts w:ascii="Aptos Light" w:hAnsi="Aptos Light"/>
                <w:color w:val="636363"/>
              </w:rPr>
            </w:pPr>
            <w:r w:rsidRPr="00FA2BE2">
              <w:rPr>
                <w:rFonts w:ascii="Aptos Light" w:hAnsi="Aptos Light"/>
                <w:b/>
                <w:bCs/>
                <w:color w:val="636363"/>
              </w:rPr>
              <w:t>BAU:</w:t>
            </w:r>
            <w:r w:rsidRPr="00FA2BE2">
              <w:rPr>
                <w:rFonts w:ascii="Aptos Light" w:hAnsi="Aptos Light"/>
                <w:color w:val="636363"/>
              </w:rPr>
              <w:t xml:space="preserve"> the situation if the initiative would not exist</w:t>
            </w:r>
            <w:r>
              <w:rPr>
                <w:rFonts w:ascii="Aptos Light" w:hAnsi="Aptos Light"/>
                <w:color w:val="636363"/>
              </w:rPr>
              <w:br/>
            </w:r>
            <w:r w:rsidRPr="00FA2BE2">
              <w:rPr>
                <w:rFonts w:ascii="Aptos Light" w:hAnsi="Aptos Light"/>
                <w:b/>
                <w:bCs/>
                <w:color w:val="636363"/>
              </w:rPr>
              <w:t>Initiative:</w:t>
            </w:r>
            <w:r w:rsidRPr="00FA2BE2">
              <w:rPr>
                <w:rFonts w:ascii="Aptos Light" w:hAnsi="Aptos Light"/>
                <w:color w:val="636363"/>
              </w:rPr>
              <w:t xml:space="preserve"> the set of measures that will be implemented</w:t>
            </w:r>
            <w:r>
              <w:rPr>
                <w:rFonts w:ascii="Aptos Light" w:hAnsi="Aptos Light"/>
                <w:color w:val="636363"/>
              </w:rPr>
              <w:br/>
            </w:r>
            <w:r w:rsidRPr="00FA2BE2">
              <w:rPr>
                <w:rFonts w:ascii="Aptos Light" w:hAnsi="Aptos Light"/>
                <w:b/>
                <w:bCs/>
                <w:color w:val="636363"/>
              </w:rPr>
              <w:t>Potential options:</w:t>
            </w:r>
            <w:r w:rsidRPr="00FA2BE2">
              <w:rPr>
                <w:rFonts w:ascii="Aptos Light" w:hAnsi="Aptos Light"/>
                <w:color w:val="636363"/>
              </w:rPr>
              <w:t xml:space="preserve"> different alternatives of the initiative</w:t>
            </w:r>
          </w:p>
        </w:tc>
      </w:tr>
    </w:tbl>
    <w:p w14:paraId="5B2A0340" w14:textId="73617B4F" w:rsidR="009E3352" w:rsidRPr="00FA2BE2" w:rsidRDefault="00292931" w:rsidP="00292931">
      <w:pPr>
        <w:spacing w:line="276" w:lineRule="auto"/>
        <w:jc w:val="left"/>
        <w:rPr>
          <w:rFonts w:ascii="Aptos Light" w:hAnsi="Aptos Light"/>
          <w:color w:val="636363"/>
        </w:rPr>
      </w:pPr>
      <w:r>
        <w:rPr>
          <w:rFonts w:ascii="Aptos Light" w:hAnsi="Aptos Light"/>
          <w:color w:val="636363"/>
        </w:rPr>
        <w:br/>
      </w:r>
      <w:r w:rsidR="00443A82" w:rsidRPr="00FA2BE2">
        <w:rPr>
          <w:rFonts w:ascii="Aptos Light" w:hAnsi="Aptos Light"/>
          <w:color w:val="636363"/>
        </w:rPr>
        <w:t>You should undertake the S-CBA for these potential options.</w:t>
      </w:r>
      <w:r w:rsidR="00815CEF" w:rsidRPr="00FA2BE2">
        <w:rPr>
          <w:rFonts w:ascii="Aptos Light" w:hAnsi="Aptos Light"/>
          <w:color w:val="636363"/>
        </w:rPr>
        <w:t xml:space="preserve"> Doing a draft S-CBA can clarify the main impacts, provide initial evaluation of the potential options, and help to focus the </w:t>
      </w:r>
      <w:r w:rsidR="00E17247" w:rsidRPr="00FA2BE2">
        <w:rPr>
          <w:rFonts w:ascii="Aptos Light" w:hAnsi="Aptos Light"/>
          <w:color w:val="636363"/>
        </w:rPr>
        <w:t>initiative</w:t>
      </w:r>
      <w:r w:rsidR="00815CEF" w:rsidRPr="00FA2BE2">
        <w:rPr>
          <w:rFonts w:ascii="Aptos Light" w:hAnsi="Aptos Light"/>
          <w:color w:val="636363"/>
        </w:rPr>
        <w:t xml:space="preserve"> and evidence efforts. In practice, it is an iterative process, where </w:t>
      </w:r>
      <w:proofErr w:type="spellStart"/>
      <w:r w:rsidR="00CF29CB" w:rsidRPr="00FA2BE2">
        <w:rPr>
          <w:rFonts w:ascii="Aptos Light" w:hAnsi="Aptos Light"/>
          <w:color w:val="636363"/>
        </w:rPr>
        <w:t>MB</w:t>
      </w:r>
      <w:r w:rsidR="00815CEF" w:rsidRPr="00FA2BE2">
        <w:rPr>
          <w:rFonts w:ascii="Aptos Light" w:hAnsi="Aptos Light"/>
          <w:color w:val="636363"/>
        </w:rPr>
        <w:t>x</w:t>
      </w:r>
      <w:proofErr w:type="spellEnd"/>
      <w:r w:rsidR="00815CEF" w:rsidRPr="00FA2BE2">
        <w:rPr>
          <w:rFonts w:ascii="Aptos Light" w:hAnsi="Aptos Light"/>
          <w:color w:val="636363"/>
        </w:rPr>
        <w:t xml:space="preserve"> inputs and results inform further options and evidence development.</w:t>
      </w:r>
    </w:p>
    <w:p w14:paraId="74F4E5D1" w14:textId="37F9368C" w:rsidR="00297E35" w:rsidRPr="00FA2BE2" w:rsidRDefault="00297E35" w:rsidP="00292931">
      <w:pPr>
        <w:spacing w:line="276" w:lineRule="auto"/>
        <w:jc w:val="left"/>
        <w:rPr>
          <w:rFonts w:ascii="Aptos" w:hAnsi="Aptos"/>
          <w:b/>
          <w:bCs/>
          <w:color w:val="636363"/>
          <w:szCs w:val="22"/>
        </w:rPr>
      </w:pPr>
      <w:r w:rsidRPr="00FA2BE2">
        <w:rPr>
          <w:rFonts w:ascii="Aptos Light" w:hAnsi="Aptos Light"/>
          <w:color w:val="636363"/>
          <w:szCs w:val="22"/>
        </w:rPr>
        <w:t>If you think that there is more than one probable BAU scenario, you can run a S-CBA to test the scenarios for each one this is often called ‘sensitivity’ or ‘scenario’ analysis. See Step 6 for more on</w:t>
      </w:r>
      <w:r w:rsidRPr="00FA2BE2">
        <w:rPr>
          <w:rFonts w:ascii="Aptos Light" w:hAnsi="Aptos Light"/>
          <w:b/>
          <w:bCs/>
          <w:color w:val="636363"/>
          <w:szCs w:val="22"/>
        </w:rPr>
        <w:t xml:space="preserve"> sensitivity analysis. For now, just understand this involves modifying assumptions in the existing model rather than re-running an entire S-CBA.</w:t>
      </w:r>
    </w:p>
    <w:p w14:paraId="0116E59D" w14:textId="6F348722" w:rsidR="001B5C42" w:rsidRPr="00C37B9C" w:rsidRDefault="00B50657" w:rsidP="00292931">
      <w:pPr>
        <w:spacing w:line="276" w:lineRule="auto"/>
        <w:jc w:val="left"/>
        <w:rPr>
          <w:rFonts w:ascii="Aptos Light" w:hAnsi="Aptos Light"/>
          <w:color w:val="00A070"/>
        </w:rPr>
      </w:pPr>
      <w:r w:rsidRPr="00814B2A">
        <w:rPr>
          <w:rFonts w:ascii="Aptos Light" w:hAnsi="Aptos Light"/>
          <w:color w:val="5640C9"/>
        </w:rPr>
        <w:t xml:space="preserve">In this </w:t>
      </w:r>
      <w:r w:rsidR="00297E35" w:rsidRPr="00814B2A">
        <w:rPr>
          <w:rFonts w:ascii="Aptos Light" w:hAnsi="Aptos Light"/>
          <w:color w:val="5640C9"/>
        </w:rPr>
        <w:t>example</w:t>
      </w:r>
      <w:r w:rsidRPr="00814B2A">
        <w:rPr>
          <w:rFonts w:ascii="Aptos Light" w:hAnsi="Aptos Light"/>
          <w:color w:val="5640C9"/>
        </w:rPr>
        <w:t xml:space="preserve">, define the business-as-usual (BAU) of the initiative, that is, the situation that would exist if </w:t>
      </w:r>
      <w:r w:rsidR="00EC434C" w:rsidRPr="00814B2A">
        <w:rPr>
          <w:rFonts w:ascii="Aptos Light" w:hAnsi="Aptos Light"/>
          <w:color w:val="5640C9"/>
        </w:rPr>
        <w:t>the initiative</w:t>
      </w:r>
      <w:r w:rsidRPr="00814B2A">
        <w:rPr>
          <w:rFonts w:ascii="Aptos Light" w:hAnsi="Aptos Light"/>
          <w:color w:val="5640C9"/>
        </w:rPr>
        <w:t xml:space="preserve"> does not go ahead. Let’s assume that business-as-usual is ‘no change to current practice’. In this case we </w:t>
      </w:r>
      <w:r w:rsidRPr="00814B2A">
        <w:rPr>
          <w:rFonts w:ascii="Aptos Light" w:hAnsi="Aptos Light"/>
          <w:color w:val="5640C9"/>
        </w:rPr>
        <w:t>will assume that the neighbourhood has no community-oriented design and planning with no or very limited shared facilities or services to the community.</w:t>
      </w:r>
      <w:r w:rsidR="008C79C5">
        <w:rPr>
          <w:rFonts w:ascii="Aptos Light" w:hAnsi="Aptos Light"/>
          <w:color w:val="5640C9"/>
        </w:rPr>
        <w:br/>
      </w:r>
    </w:p>
    <w:tbl>
      <w:tblPr>
        <w:tblStyle w:val="Grilledutableau"/>
        <w:tblW w:w="4820"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tblCellMar>
          <w:top w:w="113" w:type="dxa"/>
          <w:bottom w:w="113" w:type="dxa"/>
        </w:tblCellMar>
        <w:tblLook w:val="04A0" w:firstRow="1" w:lastRow="0" w:firstColumn="1" w:lastColumn="0" w:noHBand="0" w:noVBand="1"/>
      </w:tblPr>
      <w:tblGrid>
        <w:gridCol w:w="2045"/>
        <w:gridCol w:w="397"/>
        <w:gridCol w:w="2378"/>
      </w:tblGrid>
      <w:tr w:rsidR="00E17247" w:rsidRPr="000C1B46" w14:paraId="24E00783" w14:textId="77777777" w:rsidTr="00F637AE">
        <w:tc>
          <w:tcPr>
            <w:tcW w:w="4869" w:type="dxa"/>
            <w:gridSpan w:val="3"/>
            <w:shd w:val="clear" w:color="auto" w:fill="DFF4E9"/>
          </w:tcPr>
          <w:p w14:paraId="20B041FB" w14:textId="6E6E7B54" w:rsidR="00E17247" w:rsidRPr="00C37B9C" w:rsidRDefault="00E17247" w:rsidP="00C37B9C">
            <w:pPr>
              <w:jc w:val="left"/>
              <w:rPr>
                <w:rFonts w:ascii="Aptos Light" w:hAnsi="Aptos Light"/>
                <w:color w:val="00A070"/>
              </w:rPr>
            </w:pPr>
            <w:r w:rsidRPr="00C37B9C">
              <w:rPr>
                <w:rFonts w:ascii="Aptos Light" w:hAnsi="Aptos Light"/>
                <w:color w:val="267660"/>
              </w:rPr>
              <w:t>Scenarios</w:t>
            </w:r>
          </w:p>
        </w:tc>
      </w:tr>
      <w:tr w:rsidR="00B50657" w:rsidRPr="000C1B46" w14:paraId="242692FA" w14:textId="77777777" w:rsidTr="00F637AE">
        <w:tc>
          <w:tcPr>
            <w:tcW w:w="2070" w:type="dxa"/>
          </w:tcPr>
          <w:p w14:paraId="418CF173" w14:textId="77777777" w:rsidR="00B50657" w:rsidRPr="00814B2A" w:rsidRDefault="00B50657" w:rsidP="00292931">
            <w:pPr>
              <w:spacing w:line="240" w:lineRule="auto"/>
              <w:jc w:val="left"/>
              <w:rPr>
                <w:rFonts w:ascii="Aptos Light" w:hAnsi="Aptos Light"/>
                <w:color w:val="5640C9"/>
              </w:rPr>
            </w:pPr>
            <w:r w:rsidRPr="00814B2A">
              <w:rPr>
                <w:rFonts w:ascii="Aptos Light" w:hAnsi="Aptos Light"/>
                <w:color w:val="5640C9"/>
              </w:rPr>
              <w:t>Build a neighbourhood with 250 households</w:t>
            </w:r>
          </w:p>
        </w:tc>
        <w:tc>
          <w:tcPr>
            <w:tcW w:w="382" w:type="dxa"/>
          </w:tcPr>
          <w:p w14:paraId="57179FD8" w14:textId="77777777" w:rsidR="00B50657" w:rsidRPr="00814B2A" w:rsidRDefault="00B50657" w:rsidP="00292931">
            <w:pPr>
              <w:spacing w:line="240" w:lineRule="auto"/>
              <w:jc w:val="left"/>
              <w:rPr>
                <w:rFonts w:ascii="Aptos Light" w:hAnsi="Aptos Light"/>
                <w:color w:val="5640C9"/>
              </w:rPr>
            </w:pPr>
            <w:r w:rsidRPr="00814B2A">
              <w:rPr>
                <w:rFonts w:ascii="Aptos Light" w:hAnsi="Aptos Light"/>
                <w:color w:val="5640C9"/>
              </w:rPr>
              <w:t>vs</w:t>
            </w:r>
          </w:p>
        </w:tc>
        <w:tc>
          <w:tcPr>
            <w:tcW w:w="2417" w:type="dxa"/>
          </w:tcPr>
          <w:p w14:paraId="405BFDDB" w14:textId="75BC8294" w:rsidR="00B50657" w:rsidRPr="00814B2A" w:rsidRDefault="00E17247" w:rsidP="00292931">
            <w:pPr>
              <w:spacing w:line="240" w:lineRule="auto"/>
              <w:jc w:val="left"/>
              <w:rPr>
                <w:rFonts w:ascii="Aptos Light" w:hAnsi="Aptos Light"/>
                <w:color w:val="5640C9"/>
              </w:rPr>
            </w:pPr>
            <w:r w:rsidRPr="00814B2A">
              <w:rPr>
                <w:rFonts w:ascii="Aptos Light" w:hAnsi="Aptos Light"/>
                <w:color w:val="5640C9"/>
              </w:rPr>
              <w:t>Business-as-usual (BAU)</w:t>
            </w:r>
          </w:p>
        </w:tc>
      </w:tr>
      <w:tr w:rsidR="00B50657" w:rsidRPr="000C1B46" w14:paraId="7B5E43B3" w14:textId="77777777" w:rsidTr="00F637AE">
        <w:tc>
          <w:tcPr>
            <w:tcW w:w="2070" w:type="dxa"/>
          </w:tcPr>
          <w:p w14:paraId="76E1412E" w14:textId="77777777" w:rsidR="00B50657" w:rsidRPr="00814B2A" w:rsidRDefault="00B50657" w:rsidP="00292931">
            <w:pPr>
              <w:spacing w:line="240" w:lineRule="auto"/>
              <w:jc w:val="left"/>
              <w:rPr>
                <w:rFonts w:ascii="Aptos Light" w:hAnsi="Aptos Light"/>
                <w:color w:val="5640C9"/>
              </w:rPr>
            </w:pPr>
            <w:r w:rsidRPr="00814B2A">
              <w:rPr>
                <w:rFonts w:ascii="Aptos Light" w:hAnsi="Aptos Light"/>
                <w:color w:val="5640C9"/>
              </w:rPr>
              <w:t>Build a neighbourhood with 250 households</w:t>
            </w:r>
          </w:p>
        </w:tc>
        <w:tc>
          <w:tcPr>
            <w:tcW w:w="382" w:type="dxa"/>
          </w:tcPr>
          <w:p w14:paraId="3A8E830A" w14:textId="77777777" w:rsidR="00B50657" w:rsidRPr="00814B2A" w:rsidRDefault="00B50657" w:rsidP="00292931">
            <w:pPr>
              <w:spacing w:line="240" w:lineRule="auto"/>
              <w:jc w:val="left"/>
              <w:rPr>
                <w:rFonts w:ascii="Aptos Light" w:hAnsi="Aptos Light"/>
                <w:color w:val="5640C9"/>
              </w:rPr>
            </w:pPr>
            <w:r w:rsidRPr="00814B2A">
              <w:rPr>
                <w:rFonts w:ascii="Aptos Light" w:hAnsi="Aptos Light"/>
                <w:color w:val="5640C9"/>
              </w:rPr>
              <w:t>vs</w:t>
            </w:r>
          </w:p>
        </w:tc>
        <w:tc>
          <w:tcPr>
            <w:tcW w:w="2417" w:type="dxa"/>
          </w:tcPr>
          <w:p w14:paraId="0845DDE5" w14:textId="77777777" w:rsidR="00B50657" w:rsidRPr="00814B2A" w:rsidRDefault="00B50657" w:rsidP="00292931">
            <w:pPr>
              <w:spacing w:line="240" w:lineRule="auto"/>
              <w:jc w:val="left"/>
              <w:rPr>
                <w:rFonts w:ascii="Aptos Light" w:hAnsi="Aptos Light"/>
                <w:color w:val="5640C9"/>
              </w:rPr>
            </w:pPr>
            <w:r w:rsidRPr="00814B2A">
              <w:rPr>
                <w:rFonts w:ascii="Aptos Light" w:hAnsi="Aptos Light"/>
                <w:color w:val="5640C9"/>
              </w:rPr>
              <w:t>Build a neighbourhood with 50 households</w:t>
            </w:r>
          </w:p>
        </w:tc>
      </w:tr>
    </w:tbl>
    <w:p w14:paraId="45367DE2" w14:textId="392CF335" w:rsidR="001B5C42" w:rsidRDefault="001B5C42" w:rsidP="001B5829">
      <w:pPr>
        <w:rPr>
          <w:rFonts w:ascii="Aptos" w:hAnsi="Aptos"/>
          <w:color w:val="FF0000"/>
        </w:rPr>
      </w:pPr>
    </w:p>
    <w:tbl>
      <w:tblPr>
        <w:tblStyle w:val="Grilledutableau"/>
        <w:tblW w:w="4820" w:type="dxa"/>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CellMar>
          <w:top w:w="170" w:type="dxa"/>
          <w:left w:w="170" w:type="dxa"/>
          <w:bottom w:w="170" w:type="dxa"/>
          <w:right w:w="170" w:type="dxa"/>
        </w:tblCellMar>
        <w:tblLook w:val="04A0" w:firstRow="1" w:lastRow="0" w:firstColumn="1" w:lastColumn="0" w:noHBand="0" w:noVBand="1"/>
      </w:tblPr>
      <w:tblGrid>
        <w:gridCol w:w="4820"/>
      </w:tblGrid>
      <w:tr w:rsidR="00C37B9C" w14:paraId="29410AC3" w14:textId="77777777" w:rsidTr="00F637AE">
        <w:tc>
          <w:tcPr>
            <w:tcW w:w="4869" w:type="dxa"/>
          </w:tcPr>
          <w:p w14:paraId="1C15397C" w14:textId="21BA66EC" w:rsidR="00C37B9C" w:rsidRPr="00C37B9C" w:rsidRDefault="00C37B9C" w:rsidP="00292931">
            <w:pPr>
              <w:spacing w:line="276" w:lineRule="auto"/>
              <w:jc w:val="left"/>
              <w:rPr>
                <w:rFonts w:ascii="Aptos Light" w:hAnsi="Aptos Light"/>
                <w:color w:val="636363"/>
              </w:rPr>
            </w:pPr>
            <w:r w:rsidRPr="00C37B9C">
              <w:rPr>
                <w:rFonts w:ascii="Aptos" w:hAnsi="Aptos"/>
                <w:noProof/>
                <w:color w:val="636363"/>
                <w:sz w:val="22"/>
              </w:rPr>
              <w:drawing>
                <wp:inline distT="0" distB="0" distL="0" distR="0" wp14:anchorId="71B35EE4" wp14:editId="2F98CB34">
                  <wp:extent cx="360000" cy="360000"/>
                  <wp:effectExtent l="0" t="0" r="0" b="0"/>
                  <wp:docPr id="184916347" name="Graphic 1"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347" name="Graphic 184916347" descr="Lights On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inline>
              </w:drawing>
            </w:r>
            <w:r w:rsidRPr="00C37B9C">
              <w:rPr>
                <w:rFonts w:ascii="Aptos Light" w:hAnsi="Aptos Light"/>
                <w:color w:val="636363"/>
                <w:sz w:val="28"/>
                <w:szCs w:val="28"/>
              </w:rPr>
              <w:t>H</w:t>
            </w:r>
            <w:r>
              <w:rPr>
                <w:rFonts w:ascii="Aptos Light" w:hAnsi="Aptos Light"/>
                <w:color w:val="636363"/>
                <w:sz w:val="28"/>
                <w:szCs w:val="28"/>
              </w:rPr>
              <w:t>ints</w:t>
            </w:r>
            <w:r w:rsidR="00814B2A">
              <w:rPr>
                <w:rFonts w:ascii="Aptos Light" w:hAnsi="Aptos Light"/>
                <w:color w:val="636363"/>
                <w:sz w:val="28"/>
                <w:szCs w:val="28"/>
              </w:rPr>
              <w:br/>
            </w:r>
          </w:p>
          <w:p w14:paraId="754B0BAE" w14:textId="46C92FBE" w:rsidR="00C37B9C" w:rsidRPr="00C37B9C" w:rsidRDefault="00C37B9C" w:rsidP="00292931">
            <w:pPr>
              <w:spacing w:line="276" w:lineRule="auto"/>
              <w:jc w:val="left"/>
              <w:rPr>
                <w:rFonts w:ascii="Aptos Light" w:hAnsi="Aptos Light"/>
                <w:color w:val="636363"/>
              </w:rPr>
            </w:pPr>
            <w:r w:rsidRPr="00C37B9C">
              <w:rPr>
                <w:rFonts w:ascii="Aptos Light" w:hAnsi="Aptos Light"/>
                <w:color w:val="636363"/>
              </w:rPr>
              <w:t>You need to have a good sense of the challenges, issues or problems and the target group for the initiative (project/policy). You should consider questions like:</w:t>
            </w:r>
            <w:r w:rsidR="00814B2A">
              <w:rPr>
                <w:rFonts w:ascii="Aptos Light" w:hAnsi="Aptos Light"/>
                <w:color w:val="636363"/>
              </w:rPr>
              <w:br/>
            </w:r>
          </w:p>
          <w:p w14:paraId="5B0C16E8" w14:textId="77777777" w:rsidR="00C37B9C" w:rsidRPr="00C37B9C" w:rsidRDefault="00C37B9C" w:rsidP="00292931">
            <w:pPr>
              <w:pStyle w:val="Paragraphedeliste"/>
              <w:numPr>
                <w:ilvl w:val="0"/>
                <w:numId w:val="38"/>
              </w:numPr>
              <w:spacing w:line="276" w:lineRule="auto"/>
              <w:jc w:val="left"/>
              <w:rPr>
                <w:rFonts w:ascii="Aptos Light" w:hAnsi="Aptos Light"/>
                <w:color w:val="636363"/>
              </w:rPr>
            </w:pPr>
            <w:r w:rsidRPr="00C37B9C">
              <w:rPr>
                <w:rFonts w:ascii="Aptos Light" w:hAnsi="Aptos Light"/>
                <w:color w:val="636363"/>
              </w:rPr>
              <w:t>What is the status quo? What are the current impacts of ‘business as usual’?</w:t>
            </w:r>
          </w:p>
          <w:p w14:paraId="79D7B67E" w14:textId="77777777" w:rsidR="00C37B9C" w:rsidRPr="00C37B9C" w:rsidRDefault="00C37B9C" w:rsidP="00292931">
            <w:pPr>
              <w:pStyle w:val="Paragraphedeliste"/>
              <w:numPr>
                <w:ilvl w:val="0"/>
                <w:numId w:val="38"/>
              </w:numPr>
              <w:spacing w:line="276" w:lineRule="auto"/>
              <w:jc w:val="left"/>
              <w:rPr>
                <w:rFonts w:ascii="Aptos Light" w:hAnsi="Aptos Light"/>
                <w:color w:val="636363"/>
              </w:rPr>
            </w:pPr>
            <w:r w:rsidRPr="00C37B9C">
              <w:rPr>
                <w:rFonts w:ascii="Aptos Light" w:hAnsi="Aptos Light"/>
                <w:color w:val="636363"/>
              </w:rPr>
              <w:t>Would an initiative intervention for the same problem be provided by someone else?</w:t>
            </w:r>
          </w:p>
          <w:p w14:paraId="6380F569" w14:textId="77777777" w:rsidR="00C37B9C" w:rsidRPr="00C37B9C" w:rsidRDefault="00C37B9C" w:rsidP="00292931">
            <w:pPr>
              <w:pStyle w:val="Paragraphedeliste"/>
              <w:numPr>
                <w:ilvl w:val="0"/>
                <w:numId w:val="38"/>
              </w:numPr>
              <w:spacing w:line="276" w:lineRule="auto"/>
              <w:jc w:val="left"/>
              <w:rPr>
                <w:rFonts w:ascii="Aptos Light" w:hAnsi="Aptos Light"/>
                <w:color w:val="636363"/>
              </w:rPr>
            </w:pPr>
            <w:r w:rsidRPr="00C37B9C">
              <w:rPr>
                <w:rFonts w:ascii="Aptos Light" w:hAnsi="Aptos Light"/>
                <w:color w:val="636363"/>
              </w:rPr>
              <w:t>What other factors already affect the multiple benefits (impacts)?</w:t>
            </w:r>
          </w:p>
          <w:p w14:paraId="65539DBA" w14:textId="77777777" w:rsidR="00C37B9C" w:rsidRPr="00C37B9C" w:rsidRDefault="00C37B9C" w:rsidP="00292931">
            <w:pPr>
              <w:pStyle w:val="Paragraphedeliste"/>
              <w:numPr>
                <w:ilvl w:val="0"/>
                <w:numId w:val="38"/>
              </w:numPr>
              <w:spacing w:line="276" w:lineRule="auto"/>
              <w:jc w:val="left"/>
              <w:rPr>
                <w:rFonts w:ascii="Aptos Light" w:hAnsi="Aptos Light"/>
                <w:color w:val="636363"/>
              </w:rPr>
            </w:pPr>
            <w:r w:rsidRPr="00C37B9C">
              <w:rPr>
                <w:rFonts w:ascii="Aptos Light" w:hAnsi="Aptos Light"/>
                <w:color w:val="636363"/>
              </w:rPr>
              <w:t>What would you do if you did not undertake the proposed initiative? What is the next best alternative?</w:t>
            </w:r>
          </w:p>
          <w:p w14:paraId="29B1E8E9" w14:textId="2D3CE59C" w:rsidR="00C37B9C" w:rsidRPr="00814B2A" w:rsidRDefault="00C37B9C" w:rsidP="00292931">
            <w:pPr>
              <w:pStyle w:val="Paragraphedeliste"/>
              <w:numPr>
                <w:ilvl w:val="0"/>
                <w:numId w:val="38"/>
              </w:numPr>
              <w:spacing w:line="276" w:lineRule="auto"/>
              <w:jc w:val="left"/>
              <w:rPr>
                <w:rFonts w:ascii="Aptos Light" w:hAnsi="Aptos Light"/>
                <w:color w:val="636363"/>
              </w:rPr>
            </w:pPr>
            <w:r w:rsidRPr="00C37B9C">
              <w:rPr>
                <w:rFonts w:ascii="Aptos Light" w:hAnsi="Aptos Light"/>
                <w:color w:val="636363"/>
              </w:rPr>
              <w:t>Are there other things that might influence the situation? If the initiative does not get funded, would the problem remain the same, or decline over time, or get better?</w:t>
            </w:r>
            <w:r w:rsidR="00814B2A">
              <w:rPr>
                <w:rFonts w:ascii="Aptos Light" w:hAnsi="Aptos Light"/>
                <w:color w:val="636363"/>
              </w:rPr>
              <w:br/>
            </w:r>
          </w:p>
        </w:tc>
      </w:tr>
    </w:tbl>
    <w:p w14:paraId="1F48A262" w14:textId="77777777" w:rsidR="00292931" w:rsidRDefault="008C79C5" w:rsidP="00292931">
      <w:pPr>
        <w:spacing w:line="240" w:lineRule="auto"/>
        <w:jc w:val="left"/>
        <w:rPr>
          <w:rFonts w:ascii="Aptos Light" w:hAnsi="Aptos Light"/>
          <w:color w:val="267660"/>
          <w:sz w:val="28"/>
          <w:szCs w:val="28"/>
        </w:rPr>
      </w:pPr>
      <w:r>
        <w:rPr>
          <w:rFonts w:ascii="Aptos" w:hAnsi="Aptos"/>
          <w:color w:val="FF0000"/>
        </w:rPr>
        <w:br/>
      </w:r>
      <w:r>
        <w:rPr>
          <w:rFonts w:ascii="Aptos" w:hAnsi="Aptos"/>
          <w:color w:val="FF0000"/>
        </w:rPr>
        <w:br/>
      </w:r>
      <w:r>
        <w:rPr>
          <w:rFonts w:ascii="Aptos" w:hAnsi="Aptos"/>
          <w:color w:val="FF0000"/>
        </w:rPr>
        <w:br/>
      </w:r>
      <w:r>
        <w:rPr>
          <w:rFonts w:ascii="Aptos" w:hAnsi="Aptos"/>
          <w:color w:val="FF0000"/>
        </w:rPr>
        <w:br/>
      </w:r>
      <w:r>
        <w:rPr>
          <w:rFonts w:ascii="Aptos" w:hAnsi="Aptos"/>
          <w:color w:val="FF0000"/>
        </w:rPr>
        <w:br/>
      </w:r>
      <w:r>
        <w:rPr>
          <w:rFonts w:ascii="Aptos" w:hAnsi="Aptos"/>
          <w:color w:val="FF0000"/>
        </w:rPr>
        <w:br/>
      </w:r>
      <w:r>
        <w:rPr>
          <w:rFonts w:ascii="Aptos" w:hAnsi="Aptos"/>
          <w:color w:val="FF0000"/>
        </w:rPr>
        <w:br/>
      </w:r>
      <w:bookmarkStart w:id="2" w:name="_Toc159400447"/>
      <w:r w:rsidR="001B5C42" w:rsidRPr="0085074F">
        <w:rPr>
          <w:rFonts w:ascii="Aptos Light" w:hAnsi="Aptos Light"/>
          <w:b/>
          <w:bCs/>
          <w:color w:val="267660"/>
          <w:sz w:val="28"/>
          <w:szCs w:val="28"/>
        </w:rPr>
        <w:lastRenderedPageBreak/>
        <w:t>Step 2</w:t>
      </w:r>
      <w:r w:rsidR="001B5C42" w:rsidRPr="00292931">
        <w:rPr>
          <w:rFonts w:ascii="Aptos Light" w:hAnsi="Aptos Light"/>
          <w:color w:val="267660"/>
          <w:sz w:val="28"/>
          <w:szCs w:val="28"/>
        </w:rPr>
        <w:t xml:space="preserve"> </w:t>
      </w:r>
      <w:r w:rsidR="00814B2A" w:rsidRPr="00292931">
        <w:rPr>
          <w:rFonts w:ascii="Aptos Light" w:hAnsi="Aptos Light"/>
          <w:color w:val="267660"/>
          <w:sz w:val="28"/>
          <w:szCs w:val="28"/>
        </w:rPr>
        <w:t>-</w:t>
      </w:r>
      <w:r w:rsidR="001B5C42" w:rsidRPr="00292931">
        <w:rPr>
          <w:rFonts w:ascii="Aptos Light" w:hAnsi="Aptos Light"/>
          <w:color w:val="267660"/>
          <w:sz w:val="28"/>
          <w:szCs w:val="28"/>
        </w:rPr>
        <w:t xml:space="preserve"> Identify those who gain and those who </w:t>
      </w:r>
      <w:proofErr w:type="gramStart"/>
      <w:r w:rsidR="001B5C42" w:rsidRPr="00292931">
        <w:rPr>
          <w:rFonts w:ascii="Aptos Light" w:hAnsi="Aptos Light"/>
          <w:color w:val="267660"/>
          <w:sz w:val="28"/>
          <w:szCs w:val="28"/>
        </w:rPr>
        <w:t>lose</w:t>
      </w:r>
      <w:bookmarkEnd w:id="2"/>
      <w:proofErr w:type="gramEnd"/>
    </w:p>
    <w:p w14:paraId="1019CF3C" w14:textId="77777777" w:rsidR="00292931" w:rsidRDefault="00292931" w:rsidP="00292931">
      <w:pPr>
        <w:spacing w:line="276" w:lineRule="auto"/>
        <w:jc w:val="left"/>
        <w:rPr>
          <w:rFonts w:ascii="Aptos Light" w:hAnsi="Aptos Light"/>
          <w:color w:val="FF0000"/>
        </w:rPr>
      </w:pPr>
      <w:r>
        <w:rPr>
          <w:rFonts w:ascii="Aptos Light" w:hAnsi="Aptos Light"/>
          <w:color w:val="636363"/>
        </w:rPr>
        <w:br/>
      </w:r>
      <w:r w:rsidR="001B5C42" w:rsidRPr="00814B2A">
        <w:rPr>
          <w:rFonts w:ascii="Aptos Light" w:hAnsi="Aptos Light"/>
          <w:color w:val="636363"/>
        </w:rPr>
        <w:t>Next, we identify who is going to be impacted, both positively and negatively, by the initiative. A</w:t>
      </w:r>
      <w:r w:rsidR="00EC434C" w:rsidRPr="00814B2A">
        <w:rPr>
          <w:rFonts w:ascii="Aptos Light" w:hAnsi="Aptos Light"/>
          <w:color w:val="636363"/>
        </w:rPr>
        <w:t>n initiative</w:t>
      </w:r>
      <w:r w:rsidR="001B5C42" w:rsidRPr="00814B2A">
        <w:rPr>
          <w:rFonts w:ascii="Aptos Light" w:hAnsi="Aptos Light"/>
          <w:color w:val="636363"/>
        </w:rPr>
        <w:t xml:space="preserve"> can have numerous positive and negative impacts (fiscal and non-fiscal benefits and costs) occurring at different future years, and each of these might apply to a different group of people.</w:t>
      </w:r>
    </w:p>
    <w:p w14:paraId="504DD7A4" w14:textId="596EF0D4" w:rsidR="001B5C42" w:rsidRPr="00292931" w:rsidRDefault="001B5C42" w:rsidP="00292931">
      <w:pPr>
        <w:spacing w:line="276" w:lineRule="auto"/>
        <w:jc w:val="left"/>
        <w:rPr>
          <w:rFonts w:ascii="Aptos Light" w:hAnsi="Aptos Light"/>
          <w:color w:val="FF0000"/>
        </w:rPr>
      </w:pPr>
      <w:r w:rsidRPr="00814B2A">
        <w:rPr>
          <w:rFonts w:ascii="Aptos Light" w:hAnsi="Aptos Light"/>
          <w:color w:val="636363"/>
        </w:rPr>
        <w:t xml:space="preserve">When identifying the people who are impacted through this neighbourhood, think about the people who may experience gain as well as those who get negative impacts. </w:t>
      </w:r>
      <w:r w:rsidRPr="00814B2A">
        <w:rPr>
          <w:rFonts w:ascii="Aptos Light" w:hAnsi="Aptos Light"/>
          <w:color w:val="5640C9"/>
        </w:rPr>
        <w:t>In this example, it is assumed that the negative impacts of neighbourhood are negligible as there are no adverse reactions.</w:t>
      </w:r>
    </w:p>
    <w:p w14:paraId="31220322" w14:textId="77777777" w:rsidR="0081200A" w:rsidRPr="00814B2A" w:rsidRDefault="0081200A" w:rsidP="00292931">
      <w:pPr>
        <w:spacing w:line="276" w:lineRule="auto"/>
        <w:jc w:val="left"/>
        <w:rPr>
          <w:rFonts w:ascii="Aptos Light" w:hAnsi="Aptos Light"/>
          <w:color w:val="636363"/>
        </w:rPr>
      </w:pPr>
      <w:r w:rsidRPr="00814B2A">
        <w:rPr>
          <w:rFonts w:ascii="Aptos Light" w:hAnsi="Aptos Light"/>
          <w:color w:val="636363"/>
        </w:rPr>
        <w:t>Be as specific as possible for each impact. Include people who gain and lose outside the immediate organisation and sector. Try to capture all people affected by the intervention. Note that some impacts might be easier to monetise than others.</w:t>
      </w:r>
    </w:p>
    <w:p w14:paraId="7ACF7A9B" w14:textId="446C0CB1" w:rsidR="0081200A" w:rsidRPr="00814B2A" w:rsidRDefault="0081200A" w:rsidP="00292931">
      <w:pPr>
        <w:spacing w:line="276" w:lineRule="auto"/>
        <w:jc w:val="left"/>
        <w:rPr>
          <w:rFonts w:ascii="Aptos Light" w:hAnsi="Aptos Light"/>
          <w:color w:val="5640C9"/>
        </w:rPr>
      </w:pPr>
      <w:r w:rsidRPr="00814B2A">
        <w:rPr>
          <w:rFonts w:ascii="Aptos Light" w:hAnsi="Aptos Light"/>
          <w:color w:val="5640C9"/>
        </w:rPr>
        <w:t xml:space="preserve">In this example, the main group that stands to gain are 250 households including people of all genders and age groups. </w:t>
      </w:r>
    </w:p>
    <w:p w14:paraId="049F8506" w14:textId="77777777" w:rsidR="0081200A" w:rsidRPr="00814B2A" w:rsidRDefault="0081200A" w:rsidP="00292931">
      <w:pPr>
        <w:pStyle w:val="Paragraphedeliste"/>
        <w:numPr>
          <w:ilvl w:val="0"/>
          <w:numId w:val="34"/>
        </w:numPr>
        <w:spacing w:line="276" w:lineRule="auto"/>
        <w:jc w:val="left"/>
        <w:rPr>
          <w:rFonts w:ascii="Aptos Light" w:hAnsi="Aptos Light"/>
          <w:color w:val="5640C9"/>
        </w:rPr>
      </w:pPr>
      <w:r w:rsidRPr="00814B2A">
        <w:rPr>
          <w:rFonts w:ascii="Aptos Light" w:hAnsi="Aptos Light"/>
          <w:color w:val="5640C9"/>
        </w:rPr>
        <w:t>Senior citizens (60 or above)</w:t>
      </w:r>
    </w:p>
    <w:p w14:paraId="76BEDC44" w14:textId="1EA0F962" w:rsidR="0081200A" w:rsidRPr="00814B2A" w:rsidRDefault="0081200A" w:rsidP="00292931">
      <w:pPr>
        <w:pStyle w:val="Paragraphedeliste"/>
        <w:numPr>
          <w:ilvl w:val="0"/>
          <w:numId w:val="34"/>
        </w:numPr>
        <w:spacing w:line="276" w:lineRule="auto"/>
        <w:jc w:val="left"/>
        <w:rPr>
          <w:rFonts w:ascii="Aptos Light" w:hAnsi="Aptos Light"/>
          <w:color w:val="5640C9"/>
        </w:rPr>
      </w:pPr>
      <w:r w:rsidRPr="00814B2A">
        <w:rPr>
          <w:rFonts w:ascii="Aptos Light" w:hAnsi="Aptos Light"/>
          <w:color w:val="5640C9"/>
        </w:rPr>
        <w:t>Adults (18- 59)</w:t>
      </w:r>
    </w:p>
    <w:p w14:paraId="13151989" w14:textId="77777777" w:rsidR="0081200A" w:rsidRPr="00814B2A" w:rsidRDefault="0081200A" w:rsidP="00292931">
      <w:pPr>
        <w:pStyle w:val="Paragraphedeliste"/>
        <w:numPr>
          <w:ilvl w:val="0"/>
          <w:numId w:val="34"/>
        </w:numPr>
        <w:spacing w:line="276" w:lineRule="auto"/>
        <w:jc w:val="left"/>
        <w:rPr>
          <w:rFonts w:ascii="Aptos Light" w:hAnsi="Aptos Light"/>
          <w:color w:val="5640C9"/>
        </w:rPr>
      </w:pPr>
      <w:r w:rsidRPr="00814B2A">
        <w:rPr>
          <w:rFonts w:ascii="Aptos Light" w:hAnsi="Aptos Light"/>
          <w:color w:val="5640C9"/>
        </w:rPr>
        <w:t>Children (birth-17)</w:t>
      </w:r>
    </w:p>
    <w:p w14:paraId="1E7CA9B2" w14:textId="77777777" w:rsidR="0081200A" w:rsidRPr="00814B2A" w:rsidRDefault="0081200A" w:rsidP="00292931">
      <w:pPr>
        <w:spacing w:line="276" w:lineRule="auto"/>
        <w:jc w:val="left"/>
        <w:rPr>
          <w:rFonts w:ascii="Aptos Light" w:hAnsi="Aptos Light"/>
          <w:color w:val="5640C9"/>
        </w:rPr>
      </w:pPr>
      <w:r w:rsidRPr="00814B2A">
        <w:rPr>
          <w:rFonts w:ascii="Aptos Light" w:hAnsi="Aptos Light"/>
          <w:color w:val="5640C9"/>
        </w:rPr>
        <w:t>The implementation of the project will take place during 2024 to 2026. The allocation of the apartments will take place in the beginning.</w:t>
      </w:r>
    </w:p>
    <w:p w14:paraId="29FE20A3" w14:textId="3B358BCA" w:rsidR="0081200A" w:rsidRPr="00814B2A" w:rsidRDefault="0081200A" w:rsidP="00292931">
      <w:pPr>
        <w:spacing w:line="276" w:lineRule="auto"/>
        <w:jc w:val="left"/>
        <w:rPr>
          <w:rFonts w:ascii="Aptos Light" w:hAnsi="Aptos Light"/>
          <w:color w:val="5640C9"/>
        </w:rPr>
      </w:pPr>
      <w:r w:rsidRPr="00814B2A">
        <w:rPr>
          <w:rFonts w:ascii="Aptos Light" w:hAnsi="Aptos Light"/>
          <w:color w:val="5640C9"/>
        </w:rPr>
        <w:t xml:space="preserve">We will assume that </w:t>
      </w:r>
      <w:r w:rsidR="001E7285" w:rsidRPr="00814B2A">
        <w:rPr>
          <w:rFonts w:ascii="Aptos Light" w:hAnsi="Aptos Light"/>
          <w:color w:val="5640C9"/>
        </w:rPr>
        <w:t>8</w:t>
      </w:r>
      <w:r w:rsidRPr="00814B2A">
        <w:rPr>
          <w:rFonts w:ascii="Aptos Light" w:hAnsi="Aptos Light"/>
          <w:color w:val="5640C9"/>
        </w:rPr>
        <w:t>0 households will move in the project in 2024 and 2025 followed by 90 in 2026.</w:t>
      </w:r>
      <w:r w:rsidR="001E7285" w:rsidRPr="00814B2A">
        <w:rPr>
          <w:rFonts w:ascii="Aptos Light" w:hAnsi="Aptos Light"/>
          <w:color w:val="5640C9"/>
        </w:rPr>
        <w:t xml:space="preserve"> Due to financial year (e.g. March/June) the move-in year is the following year as in the table.</w:t>
      </w:r>
      <w:r w:rsidR="008C79C5">
        <w:rPr>
          <w:rFonts w:ascii="Aptos Light" w:hAnsi="Aptos Light"/>
          <w:color w:val="5640C9"/>
        </w:rPr>
        <w:br/>
      </w:r>
    </w:p>
    <w:tbl>
      <w:tblPr>
        <w:tblStyle w:val="Grilledutableau"/>
        <w:tblW w:w="4820"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tblCellMar>
          <w:top w:w="113" w:type="dxa"/>
          <w:left w:w="113" w:type="dxa"/>
          <w:bottom w:w="113" w:type="dxa"/>
          <w:right w:w="113" w:type="dxa"/>
        </w:tblCellMar>
        <w:tblLook w:val="04A0" w:firstRow="1" w:lastRow="0" w:firstColumn="1" w:lastColumn="0" w:noHBand="0" w:noVBand="1"/>
      </w:tblPr>
      <w:tblGrid>
        <w:gridCol w:w="1288"/>
        <w:gridCol w:w="883"/>
        <w:gridCol w:w="883"/>
        <w:gridCol w:w="883"/>
        <w:gridCol w:w="883"/>
      </w:tblGrid>
      <w:tr w:rsidR="001E7285" w:rsidRPr="00814B2A" w14:paraId="3128A747" w14:textId="34FBC93F" w:rsidTr="002B4ADA">
        <w:tc>
          <w:tcPr>
            <w:tcW w:w="1241" w:type="dxa"/>
            <w:tcBorders>
              <w:bottom w:val="single" w:sz="4" w:space="0" w:color="00A070"/>
            </w:tcBorders>
            <w:shd w:val="clear" w:color="auto" w:fill="DFF4E9"/>
          </w:tcPr>
          <w:p w14:paraId="608504E7" w14:textId="77777777" w:rsidR="001E7285" w:rsidRPr="008C79C5" w:rsidRDefault="001E7285" w:rsidP="00292931">
            <w:pPr>
              <w:spacing w:line="276" w:lineRule="auto"/>
              <w:jc w:val="left"/>
              <w:rPr>
                <w:rFonts w:ascii="Aptos Light" w:hAnsi="Aptos Light"/>
                <w:color w:val="267660"/>
              </w:rPr>
            </w:pPr>
          </w:p>
        </w:tc>
        <w:tc>
          <w:tcPr>
            <w:tcW w:w="851" w:type="dxa"/>
            <w:shd w:val="clear" w:color="auto" w:fill="DFF4E9"/>
          </w:tcPr>
          <w:p w14:paraId="6A1A03BB" w14:textId="77777777" w:rsidR="001E7285" w:rsidRPr="008C79C5" w:rsidRDefault="001E7285" w:rsidP="00292931">
            <w:pPr>
              <w:spacing w:line="276" w:lineRule="auto"/>
              <w:jc w:val="left"/>
              <w:rPr>
                <w:rFonts w:ascii="Aptos Light" w:hAnsi="Aptos Light"/>
                <w:color w:val="267660"/>
              </w:rPr>
            </w:pPr>
            <w:r w:rsidRPr="008C79C5">
              <w:rPr>
                <w:rFonts w:ascii="Aptos Light" w:hAnsi="Aptos Light"/>
                <w:color w:val="267660"/>
              </w:rPr>
              <w:t>2024</w:t>
            </w:r>
          </w:p>
        </w:tc>
        <w:tc>
          <w:tcPr>
            <w:tcW w:w="851" w:type="dxa"/>
            <w:shd w:val="clear" w:color="auto" w:fill="DFF4E9"/>
          </w:tcPr>
          <w:p w14:paraId="030E19C5" w14:textId="77777777" w:rsidR="001E7285" w:rsidRPr="008C79C5" w:rsidRDefault="001E7285" w:rsidP="00292931">
            <w:pPr>
              <w:spacing w:line="276" w:lineRule="auto"/>
              <w:jc w:val="left"/>
              <w:rPr>
                <w:rFonts w:ascii="Aptos Light" w:hAnsi="Aptos Light"/>
                <w:color w:val="267660"/>
              </w:rPr>
            </w:pPr>
            <w:r w:rsidRPr="008C79C5">
              <w:rPr>
                <w:rFonts w:ascii="Aptos Light" w:hAnsi="Aptos Light"/>
                <w:color w:val="267660"/>
              </w:rPr>
              <w:t>2025</w:t>
            </w:r>
          </w:p>
        </w:tc>
        <w:tc>
          <w:tcPr>
            <w:tcW w:w="851" w:type="dxa"/>
            <w:shd w:val="clear" w:color="auto" w:fill="DFF4E9"/>
          </w:tcPr>
          <w:p w14:paraId="4EFF3F35" w14:textId="77777777" w:rsidR="001E7285" w:rsidRPr="008C79C5" w:rsidRDefault="001E7285" w:rsidP="00292931">
            <w:pPr>
              <w:spacing w:line="276" w:lineRule="auto"/>
              <w:jc w:val="left"/>
              <w:rPr>
                <w:rFonts w:ascii="Aptos Light" w:hAnsi="Aptos Light"/>
                <w:color w:val="267660"/>
              </w:rPr>
            </w:pPr>
            <w:r w:rsidRPr="008C79C5">
              <w:rPr>
                <w:rFonts w:ascii="Aptos Light" w:hAnsi="Aptos Light"/>
                <w:color w:val="267660"/>
              </w:rPr>
              <w:t>2026</w:t>
            </w:r>
          </w:p>
        </w:tc>
        <w:tc>
          <w:tcPr>
            <w:tcW w:w="851" w:type="dxa"/>
            <w:shd w:val="clear" w:color="auto" w:fill="DFF4E9"/>
          </w:tcPr>
          <w:p w14:paraId="3A64483C" w14:textId="5BEBFB3E" w:rsidR="001E7285" w:rsidRPr="008C79C5" w:rsidRDefault="001E7285" w:rsidP="00292931">
            <w:pPr>
              <w:spacing w:line="276" w:lineRule="auto"/>
              <w:jc w:val="left"/>
              <w:rPr>
                <w:rFonts w:ascii="Aptos Light" w:hAnsi="Aptos Light"/>
                <w:color w:val="267660"/>
              </w:rPr>
            </w:pPr>
            <w:r w:rsidRPr="008C79C5">
              <w:rPr>
                <w:rFonts w:ascii="Aptos Light" w:hAnsi="Aptos Light"/>
                <w:color w:val="267660"/>
              </w:rPr>
              <w:t>2027</w:t>
            </w:r>
          </w:p>
        </w:tc>
      </w:tr>
      <w:tr w:rsidR="001E7285" w:rsidRPr="00814B2A" w14:paraId="50FDA8E9" w14:textId="3433F12D" w:rsidTr="002B4ADA">
        <w:tc>
          <w:tcPr>
            <w:tcW w:w="1241" w:type="dxa"/>
            <w:shd w:val="clear" w:color="auto" w:fill="ECFAF3"/>
          </w:tcPr>
          <w:p w14:paraId="7FA62329" w14:textId="77777777" w:rsidR="001E7285" w:rsidRPr="00814B2A" w:rsidRDefault="001E7285" w:rsidP="00292931">
            <w:pPr>
              <w:spacing w:line="276" w:lineRule="auto"/>
              <w:jc w:val="left"/>
              <w:rPr>
                <w:rFonts w:ascii="Aptos Light" w:hAnsi="Aptos Light"/>
                <w:color w:val="FF0000"/>
              </w:rPr>
            </w:pPr>
            <w:r w:rsidRPr="008C79C5">
              <w:rPr>
                <w:rFonts w:ascii="Aptos Light" w:hAnsi="Aptos Light"/>
                <w:color w:val="267660"/>
              </w:rPr>
              <w:t>No. of households</w:t>
            </w:r>
          </w:p>
        </w:tc>
        <w:tc>
          <w:tcPr>
            <w:tcW w:w="851" w:type="dxa"/>
          </w:tcPr>
          <w:p w14:paraId="239FC9F7" w14:textId="3FABF21D" w:rsidR="001E7285" w:rsidRPr="008C79C5" w:rsidRDefault="001E7285" w:rsidP="00292931">
            <w:pPr>
              <w:spacing w:line="276" w:lineRule="auto"/>
              <w:jc w:val="left"/>
              <w:rPr>
                <w:rFonts w:ascii="Aptos Light" w:hAnsi="Aptos Light"/>
                <w:color w:val="5640C9"/>
              </w:rPr>
            </w:pPr>
            <w:r w:rsidRPr="008C79C5">
              <w:rPr>
                <w:rFonts w:ascii="Aptos Light" w:hAnsi="Aptos Light"/>
                <w:color w:val="5640C9"/>
              </w:rPr>
              <w:t>-</w:t>
            </w:r>
          </w:p>
        </w:tc>
        <w:tc>
          <w:tcPr>
            <w:tcW w:w="851" w:type="dxa"/>
          </w:tcPr>
          <w:p w14:paraId="4413DC20" w14:textId="7442E138" w:rsidR="001E7285" w:rsidRPr="008C79C5" w:rsidRDefault="001E7285" w:rsidP="00292931">
            <w:pPr>
              <w:spacing w:line="276" w:lineRule="auto"/>
              <w:jc w:val="left"/>
              <w:rPr>
                <w:rFonts w:ascii="Aptos Light" w:hAnsi="Aptos Light"/>
                <w:color w:val="5640C9"/>
              </w:rPr>
            </w:pPr>
            <w:r w:rsidRPr="008C79C5">
              <w:rPr>
                <w:rFonts w:ascii="Aptos Light" w:hAnsi="Aptos Light"/>
                <w:color w:val="5640C9"/>
              </w:rPr>
              <w:t>80</w:t>
            </w:r>
          </w:p>
        </w:tc>
        <w:tc>
          <w:tcPr>
            <w:tcW w:w="851" w:type="dxa"/>
          </w:tcPr>
          <w:p w14:paraId="48F097D5" w14:textId="44C71A21" w:rsidR="001E7285" w:rsidRPr="008C79C5" w:rsidRDefault="001E7285" w:rsidP="00292931">
            <w:pPr>
              <w:spacing w:line="276" w:lineRule="auto"/>
              <w:jc w:val="left"/>
              <w:rPr>
                <w:rFonts w:ascii="Aptos Light" w:hAnsi="Aptos Light"/>
                <w:color w:val="5640C9"/>
              </w:rPr>
            </w:pPr>
            <w:r w:rsidRPr="008C79C5">
              <w:rPr>
                <w:rFonts w:ascii="Aptos Light" w:hAnsi="Aptos Light"/>
                <w:color w:val="5640C9"/>
              </w:rPr>
              <w:t>80</w:t>
            </w:r>
          </w:p>
        </w:tc>
        <w:tc>
          <w:tcPr>
            <w:tcW w:w="851" w:type="dxa"/>
          </w:tcPr>
          <w:p w14:paraId="47B81AD9" w14:textId="25423656" w:rsidR="001E7285" w:rsidRPr="008C79C5" w:rsidRDefault="001E7285" w:rsidP="00292931">
            <w:pPr>
              <w:spacing w:line="276" w:lineRule="auto"/>
              <w:jc w:val="left"/>
              <w:rPr>
                <w:rFonts w:ascii="Aptos Light" w:hAnsi="Aptos Light"/>
                <w:color w:val="5640C9"/>
              </w:rPr>
            </w:pPr>
            <w:r w:rsidRPr="008C79C5">
              <w:rPr>
                <w:rFonts w:ascii="Aptos Light" w:hAnsi="Aptos Light"/>
                <w:color w:val="5640C9"/>
              </w:rPr>
              <w:t>90</w:t>
            </w:r>
          </w:p>
        </w:tc>
      </w:tr>
    </w:tbl>
    <w:p w14:paraId="78EB0706" w14:textId="77777777" w:rsidR="00CC5B57" w:rsidRPr="00814B2A" w:rsidRDefault="00CC5B57" w:rsidP="00292931">
      <w:pPr>
        <w:spacing w:line="276" w:lineRule="auto"/>
        <w:jc w:val="left"/>
        <w:rPr>
          <w:rFonts w:ascii="Aptos Light" w:hAnsi="Aptos Light"/>
          <w:color w:val="5640C9"/>
        </w:rPr>
      </w:pPr>
    </w:p>
    <w:p w14:paraId="45F0AC29" w14:textId="1943464A" w:rsidR="0081200A" w:rsidRDefault="0081200A" w:rsidP="00292931">
      <w:pPr>
        <w:spacing w:line="276" w:lineRule="auto"/>
        <w:jc w:val="left"/>
        <w:rPr>
          <w:rFonts w:ascii="Aptos Light" w:hAnsi="Aptos Light"/>
          <w:color w:val="5640C9"/>
        </w:rPr>
      </w:pPr>
      <w:r w:rsidRPr="00814B2A">
        <w:rPr>
          <w:rFonts w:ascii="Aptos Light" w:hAnsi="Aptos Light"/>
          <w:color w:val="5640C9"/>
        </w:rPr>
        <w:t xml:space="preserve">These households are assumed to have a family size of 4. Therefore, a total of 1000 inhabitants (30% senior citizens, 40% adults and 30% children) would be impacted by the development of this neighbourhood. In this example, the primary receiver of multiple benefits are the senior citizens, </w:t>
      </w:r>
      <w:proofErr w:type="gramStart"/>
      <w:r w:rsidRPr="00814B2A">
        <w:rPr>
          <w:rFonts w:ascii="Aptos Light" w:hAnsi="Aptos Light"/>
          <w:color w:val="5640C9"/>
        </w:rPr>
        <w:t>adults</w:t>
      </w:r>
      <w:proofErr w:type="gramEnd"/>
      <w:r w:rsidRPr="00814B2A">
        <w:rPr>
          <w:rFonts w:ascii="Aptos Light" w:hAnsi="Aptos Light"/>
          <w:color w:val="5640C9"/>
        </w:rPr>
        <w:t xml:space="preserve"> and children.</w:t>
      </w:r>
      <w:r w:rsidR="008C79C5">
        <w:rPr>
          <w:rFonts w:ascii="Aptos Light" w:hAnsi="Aptos Light"/>
          <w:color w:val="5640C9"/>
        </w:rPr>
        <w:br/>
      </w:r>
    </w:p>
    <w:tbl>
      <w:tblPr>
        <w:tblStyle w:val="Grilledutableau"/>
        <w:tblW w:w="4820" w:type="dxa"/>
        <w:tblCellMar>
          <w:top w:w="170" w:type="dxa"/>
          <w:left w:w="170" w:type="dxa"/>
          <w:bottom w:w="170" w:type="dxa"/>
          <w:right w:w="170" w:type="dxa"/>
        </w:tblCellMar>
        <w:tblLook w:val="04A0" w:firstRow="1" w:lastRow="0" w:firstColumn="1" w:lastColumn="0" w:noHBand="0" w:noVBand="1"/>
      </w:tblPr>
      <w:tblGrid>
        <w:gridCol w:w="4820"/>
      </w:tblGrid>
      <w:tr w:rsidR="008C79C5" w14:paraId="140E6EB0" w14:textId="77777777" w:rsidTr="00F637AE">
        <w:tc>
          <w:tcPr>
            <w:tcW w:w="4869" w:type="dxa"/>
          </w:tcPr>
          <w:p w14:paraId="5382A235" w14:textId="77777777" w:rsidR="008C79C5" w:rsidRPr="00C37B9C" w:rsidRDefault="008C79C5" w:rsidP="008C79C5">
            <w:pPr>
              <w:jc w:val="left"/>
              <w:rPr>
                <w:rFonts w:ascii="Aptos Light" w:hAnsi="Aptos Light"/>
                <w:color w:val="636363"/>
              </w:rPr>
            </w:pPr>
            <w:r w:rsidRPr="00C37B9C">
              <w:rPr>
                <w:rFonts w:ascii="Aptos" w:hAnsi="Aptos"/>
                <w:noProof/>
                <w:color w:val="636363"/>
                <w:sz w:val="22"/>
              </w:rPr>
              <w:drawing>
                <wp:inline distT="0" distB="0" distL="0" distR="0" wp14:anchorId="568F60F2" wp14:editId="558714AE">
                  <wp:extent cx="360000" cy="360000"/>
                  <wp:effectExtent l="0" t="0" r="0" b="0"/>
                  <wp:docPr id="930770382" name="Graphic 1"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347" name="Graphic 184916347" descr="Lights On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inline>
              </w:drawing>
            </w:r>
            <w:r w:rsidRPr="00C37B9C">
              <w:rPr>
                <w:rFonts w:ascii="Aptos Light" w:hAnsi="Aptos Light"/>
                <w:color w:val="636363"/>
                <w:sz w:val="28"/>
                <w:szCs w:val="28"/>
              </w:rPr>
              <w:t>H</w:t>
            </w:r>
            <w:r>
              <w:rPr>
                <w:rFonts w:ascii="Aptos Light" w:hAnsi="Aptos Light"/>
                <w:color w:val="636363"/>
                <w:sz w:val="28"/>
                <w:szCs w:val="28"/>
              </w:rPr>
              <w:t>ints</w:t>
            </w:r>
            <w:r>
              <w:rPr>
                <w:rFonts w:ascii="Aptos Light" w:hAnsi="Aptos Light"/>
                <w:color w:val="636363"/>
                <w:sz w:val="28"/>
                <w:szCs w:val="28"/>
              </w:rPr>
              <w:br/>
            </w:r>
          </w:p>
          <w:p w14:paraId="3AAC20D0" w14:textId="5217BB8F" w:rsidR="002B4ADA" w:rsidRDefault="008C79C5" w:rsidP="008C79C5">
            <w:pPr>
              <w:jc w:val="left"/>
              <w:rPr>
                <w:rFonts w:ascii="Aptos Light" w:hAnsi="Aptos Light"/>
                <w:color w:val="636363"/>
              </w:rPr>
            </w:pPr>
            <w:r w:rsidRPr="008C79C5">
              <w:rPr>
                <w:rFonts w:ascii="Aptos Light" w:hAnsi="Aptos Light"/>
                <w:color w:val="636363"/>
              </w:rPr>
              <w:t>Think broadly about the impacts. ‘Casting the net’ wide early on can help to identify impacts that aren’t immediately obvious, but which may change the pitch of the funding proposal and those you need to engage with. You should consider questions like:</w:t>
            </w:r>
          </w:p>
          <w:p w14:paraId="0B3B9C2C" w14:textId="77777777" w:rsidR="002B4ADA" w:rsidRPr="008C79C5" w:rsidRDefault="002B4ADA" w:rsidP="008C79C5">
            <w:pPr>
              <w:jc w:val="left"/>
              <w:rPr>
                <w:rFonts w:ascii="Aptos Light" w:hAnsi="Aptos Light"/>
                <w:color w:val="636363"/>
              </w:rPr>
            </w:pPr>
          </w:p>
          <w:p w14:paraId="37D2471D" w14:textId="77777777" w:rsidR="008C79C5" w:rsidRPr="008C79C5" w:rsidRDefault="008C79C5" w:rsidP="008C79C5">
            <w:pPr>
              <w:pStyle w:val="Paragraphedeliste"/>
              <w:numPr>
                <w:ilvl w:val="0"/>
                <w:numId w:val="38"/>
              </w:numPr>
              <w:spacing w:after="0"/>
              <w:jc w:val="left"/>
              <w:rPr>
                <w:rFonts w:ascii="Aptos Light" w:hAnsi="Aptos Light"/>
                <w:color w:val="636363"/>
              </w:rPr>
            </w:pPr>
            <w:r w:rsidRPr="008C79C5">
              <w:rPr>
                <w:rFonts w:ascii="Aptos Light" w:hAnsi="Aptos Light"/>
                <w:color w:val="636363"/>
              </w:rPr>
              <w:t>Who might gain?</w:t>
            </w:r>
          </w:p>
          <w:p w14:paraId="7005E1B1" w14:textId="77777777" w:rsidR="008C79C5" w:rsidRDefault="008C79C5" w:rsidP="008C79C5">
            <w:pPr>
              <w:pStyle w:val="Paragraphedeliste"/>
              <w:numPr>
                <w:ilvl w:val="0"/>
                <w:numId w:val="38"/>
              </w:numPr>
              <w:jc w:val="left"/>
              <w:rPr>
                <w:rFonts w:ascii="Aptos Light" w:hAnsi="Aptos Light"/>
                <w:color w:val="636363"/>
              </w:rPr>
            </w:pPr>
            <w:r w:rsidRPr="008C79C5">
              <w:rPr>
                <w:rFonts w:ascii="Aptos Light" w:hAnsi="Aptos Light"/>
                <w:color w:val="636363"/>
              </w:rPr>
              <w:t>Who might lose?</w:t>
            </w:r>
          </w:p>
          <w:p w14:paraId="357CE949" w14:textId="2CB025D5" w:rsidR="008C79C5" w:rsidRPr="008C79C5" w:rsidRDefault="008C79C5" w:rsidP="008C79C5">
            <w:pPr>
              <w:pStyle w:val="Paragraphedeliste"/>
              <w:numPr>
                <w:ilvl w:val="0"/>
                <w:numId w:val="38"/>
              </w:numPr>
              <w:jc w:val="left"/>
              <w:rPr>
                <w:rFonts w:ascii="Aptos Light" w:hAnsi="Aptos Light"/>
                <w:color w:val="636363"/>
              </w:rPr>
            </w:pPr>
            <w:r w:rsidRPr="008C79C5">
              <w:rPr>
                <w:rFonts w:ascii="Aptos Light" w:hAnsi="Aptos Light"/>
                <w:color w:val="636363"/>
              </w:rPr>
              <w:t>Who might be affected, and in what way?</w:t>
            </w:r>
            <w:r w:rsidRPr="008C79C5">
              <w:rPr>
                <w:rFonts w:ascii="Aptos Light" w:hAnsi="Aptos Light"/>
                <w:color w:val="636363"/>
              </w:rPr>
              <w:br/>
            </w:r>
          </w:p>
        </w:tc>
      </w:tr>
    </w:tbl>
    <w:p w14:paraId="31CDBEDC" w14:textId="67C0DF58" w:rsidR="008C79C5" w:rsidRPr="00292931" w:rsidRDefault="00911077" w:rsidP="00292931">
      <w:pPr>
        <w:spacing w:line="276" w:lineRule="auto"/>
        <w:jc w:val="left"/>
        <w:rPr>
          <w:rFonts w:ascii="Aptos Light" w:hAnsi="Aptos Light"/>
          <w:color w:val="636363"/>
        </w:rPr>
      </w:pPr>
      <w:r>
        <w:rPr>
          <w:rFonts w:ascii="Aptos Light" w:hAnsi="Aptos Light"/>
          <w:color w:val="636363"/>
        </w:rPr>
        <w:br/>
      </w:r>
    </w:p>
    <w:p w14:paraId="7890B91E" w14:textId="1390E69E" w:rsidR="001B5C42" w:rsidRDefault="001B5C42" w:rsidP="00292931">
      <w:pPr>
        <w:pStyle w:val="Titre2"/>
        <w:spacing w:line="240" w:lineRule="auto"/>
        <w:jc w:val="left"/>
        <w:rPr>
          <w:rFonts w:ascii="Aptos Light" w:hAnsi="Aptos Light"/>
          <w:b w:val="0"/>
          <w:color w:val="267660"/>
          <w:sz w:val="28"/>
          <w:szCs w:val="28"/>
        </w:rPr>
      </w:pPr>
      <w:bookmarkStart w:id="3" w:name="_Toc159400448"/>
      <w:r w:rsidRPr="0085074F">
        <w:rPr>
          <w:rFonts w:ascii="Aptos Light" w:hAnsi="Aptos Light"/>
          <w:bCs/>
          <w:color w:val="267660"/>
          <w:sz w:val="28"/>
          <w:szCs w:val="28"/>
        </w:rPr>
        <w:t>Step 3</w:t>
      </w:r>
      <w:r w:rsidRPr="00292931">
        <w:rPr>
          <w:rFonts w:ascii="Aptos Light" w:hAnsi="Aptos Light"/>
          <w:b w:val="0"/>
          <w:color w:val="267660"/>
          <w:sz w:val="28"/>
          <w:szCs w:val="28"/>
        </w:rPr>
        <w:t xml:space="preserve"> </w:t>
      </w:r>
      <w:r w:rsidR="002D2406">
        <w:rPr>
          <w:rFonts w:ascii="Aptos Light" w:hAnsi="Aptos Light"/>
          <w:b w:val="0"/>
          <w:color w:val="267660"/>
          <w:sz w:val="28"/>
          <w:szCs w:val="28"/>
        </w:rPr>
        <w:t>-</w:t>
      </w:r>
      <w:r w:rsidRPr="00292931">
        <w:rPr>
          <w:rFonts w:ascii="Aptos Light" w:hAnsi="Aptos Light"/>
          <w:b w:val="0"/>
          <w:color w:val="267660"/>
          <w:sz w:val="28"/>
          <w:szCs w:val="28"/>
        </w:rPr>
        <w:t xml:space="preserve"> Identify the benefits and costs, allocate to time </w:t>
      </w:r>
      <w:proofErr w:type="gramStart"/>
      <w:r w:rsidRPr="00292931">
        <w:rPr>
          <w:rFonts w:ascii="Aptos Light" w:hAnsi="Aptos Light"/>
          <w:b w:val="0"/>
          <w:color w:val="267660"/>
          <w:sz w:val="28"/>
          <w:szCs w:val="28"/>
        </w:rPr>
        <w:t>periods</w:t>
      </w:r>
      <w:bookmarkEnd w:id="3"/>
      <w:proofErr w:type="gramEnd"/>
    </w:p>
    <w:p w14:paraId="40489BE0" w14:textId="77777777" w:rsidR="00292931" w:rsidRPr="00292931" w:rsidRDefault="00292931" w:rsidP="00292931"/>
    <w:p w14:paraId="1C4F56DC" w14:textId="41641CE3" w:rsidR="005473B7" w:rsidRPr="00911077" w:rsidRDefault="005473B7" w:rsidP="00911077">
      <w:pPr>
        <w:spacing w:line="276" w:lineRule="auto"/>
        <w:jc w:val="left"/>
        <w:rPr>
          <w:rFonts w:ascii="Aptos Light" w:hAnsi="Aptos Light"/>
          <w:color w:val="636363"/>
        </w:rPr>
      </w:pPr>
      <w:r w:rsidRPr="00911077">
        <w:rPr>
          <w:rFonts w:ascii="Aptos Light" w:hAnsi="Aptos Light"/>
          <w:color w:val="636363"/>
        </w:rPr>
        <w:t>To complete Step 3, you will need to produce the following information:</w:t>
      </w:r>
    </w:p>
    <w:p w14:paraId="2AC3F3E4" w14:textId="3B3AF4B9" w:rsidR="005473B7" w:rsidRPr="00292931" w:rsidRDefault="006C28AF" w:rsidP="00911077">
      <w:pPr>
        <w:pStyle w:val="Paragraphedeliste"/>
        <w:numPr>
          <w:ilvl w:val="0"/>
          <w:numId w:val="41"/>
        </w:numPr>
        <w:spacing w:after="0" w:line="276" w:lineRule="auto"/>
        <w:ind w:left="709"/>
        <w:jc w:val="left"/>
        <w:rPr>
          <w:rFonts w:ascii="Aptos" w:hAnsi="Aptos"/>
          <w:color w:val="636363"/>
        </w:rPr>
      </w:pPr>
      <w:r w:rsidRPr="00911077">
        <w:rPr>
          <w:rFonts w:ascii="Aptos Light" w:hAnsi="Aptos Light"/>
          <w:b/>
          <w:bCs/>
          <w:color w:val="636363"/>
        </w:rPr>
        <w:t>Cost of the initiative</w:t>
      </w:r>
      <w:r w:rsidR="005473B7" w:rsidRPr="00292931">
        <w:rPr>
          <w:rFonts w:ascii="Aptos" w:hAnsi="Aptos"/>
          <w:color w:val="636363"/>
        </w:rPr>
        <w:t xml:space="preserve"> </w:t>
      </w:r>
      <w:r w:rsidR="005473B7" w:rsidRPr="00911077">
        <w:rPr>
          <w:rFonts w:ascii="Aptos Light" w:hAnsi="Aptos Light"/>
          <w:color w:val="636363"/>
        </w:rPr>
        <w:t>(up front and ongoing, including both operating and capital)</w:t>
      </w:r>
    </w:p>
    <w:p w14:paraId="3A702D9F" w14:textId="40694329" w:rsidR="005473B7" w:rsidRPr="00911077" w:rsidRDefault="00BF2988" w:rsidP="00911077">
      <w:pPr>
        <w:pStyle w:val="Paragraphedeliste"/>
        <w:numPr>
          <w:ilvl w:val="0"/>
          <w:numId w:val="41"/>
        </w:numPr>
        <w:spacing w:after="0" w:line="276" w:lineRule="auto"/>
        <w:ind w:left="709"/>
        <w:jc w:val="left"/>
        <w:rPr>
          <w:rFonts w:ascii="Aptos Light" w:hAnsi="Aptos Light"/>
          <w:color w:val="636363"/>
        </w:rPr>
      </w:pPr>
      <w:r w:rsidRPr="00911077">
        <w:rPr>
          <w:rFonts w:ascii="Aptos Light" w:hAnsi="Aptos Light"/>
          <w:b/>
          <w:bCs/>
          <w:color w:val="636363"/>
        </w:rPr>
        <w:t>I</w:t>
      </w:r>
      <w:r w:rsidR="005473B7" w:rsidRPr="00911077">
        <w:rPr>
          <w:rFonts w:ascii="Aptos Light" w:hAnsi="Aptos Light"/>
          <w:b/>
          <w:bCs/>
          <w:color w:val="636363"/>
        </w:rPr>
        <w:t>mpacts</w:t>
      </w:r>
      <w:r w:rsidR="001C347A" w:rsidRPr="00911077">
        <w:rPr>
          <w:rStyle w:val="Appelnotedebasdep"/>
          <w:rFonts w:ascii="Aptos Light" w:hAnsi="Aptos Light"/>
          <w:b/>
          <w:bCs/>
          <w:color w:val="636363"/>
        </w:rPr>
        <w:footnoteReference w:id="3"/>
      </w:r>
      <w:r w:rsidR="005473B7" w:rsidRPr="00911077">
        <w:rPr>
          <w:rFonts w:ascii="Aptos Light" w:hAnsi="Aptos Light"/>
          <w:b/>
          <w:bCs/>
          <w:color w:val="636363"/>
        </w:rPr>
        <w:t xml:space="preserve"> of the </w:t>
      </w:r>
      <w:r w:rsidRPr="00911077">
        <w:rPr>
          <w:rFonts w:ascii="Aptos Light" w:hAnsi="Aptos Light"/>
          <w:b/>
          <w:bCs/>
          <w:color w:val="636363"/>
        </w:rPr>
        <w:t>initiative</w:t>
      </w:r>
      <w:r w:rsidR="005473B7" w:rsidRPr="00911077">
        <w:rPr>
          <w:rFonts w:ascii="Aptos Light" w:hAnsi="Aptos Light"/>
          <w:color w:val="636363"/>
        </w:rPr>
        <w:t xml:space="preserve"> (either negative or positive)</w:t>
      </w:r>
    </w:p>
    <w:p w14:paraId="1FEFA6C5" w14:textId="5AA57DF9" w:rsidR="00DE311E" w:rsidRPr="00911077" w:rsidRDefault="00DE311E" w:rsidP="00911077">
      <w:pPr>
        <w:pStyle w:val="Paragraphedeliste"/>
        <w:numPr>
          <w:ilvl w:val="0"/>
          <w:numId w:val="45"/>
        </w:numPr>
        <w:spacing w:after="0" w:line="276" w:lineRule="auto"/>
        <w:jc w:val="left"/>
        <w:rPr>
          <w:rFonts w:ascii="Aptos Light" w:hAnsi="Aptos Light"/>
          <w:color w:val="636363"/>
        </w:rPr>
      </w:pPr>
      <w:r w:rsidRPr="00911077">
        <w:rPr>
          <w:rFonts w:ascii="Aptos Light" w:hAnsi="Aptos Light"/>
          <w:b/>
          <w:bCs/>
          <w:color w:val="636363"/>
        </w:rPr>
        <w:t>Identification of impacts</w:t>
      </w:r>
      <w:r w:rsidRPr="00911077">
        <w:rPr>
          <w:rFonts w:ascii="Aptos Light" w:hAnsi="Aptos Light"/>
          <w:color w:val="636363"/>
        </w:rPr>
        <w:t xml:space="preserve"> using impact pathway</w:t>
      </w:r>
    </w:p>
    <w:p w14:paraId="4FCC2C96" w14:textId="78DF1CE3" w:rsidR="00DE311E" w:rsidRPr="00911077" w:rsidRDefault="00DE311E" w:rsidP="00911077">
      <w:pPr>
        <w:pStyle w:val="Paragraphedeliste"/>
        <w:numPr>
          <w:ilvl w:val="0"/>
          <w:numId w:val="45"/>
        </w:numPr>
        <w:spacing w:after="0" w:line="276" w:lineRule="auto"/>
        <w:jc w:val="left"/>
        <w:rPr>
          <w:rFonts w:ascii="Aptos Light" w:hAnsi="Aptos Light"/>
          <w:color w:val="636363"/>
        </w:rPr>
      </w:pPr>
      <w:r w:rsidRPr="00911077">
        <w:rPr>
          <w:rFonts w:ascii="Aptos Light" w:hAnsi="Aptos Light"/>
          <w:b/>
          <w:bCs/>
          <w:color w:val="636363"/>
        </w:rPr>
        <w:t>Segment of the intervention group impacted per year</w:t>
      </w:r>
      <w:r w:rsidRPr="00911077">
        <w:rPr>
          <w:rFonts w:ascii="Aptos Light" w:hAnsi="Aptos Light"/>
          <w:color w:val="636363"/>
        </w:rPr>
        <w:t xml:space="preserve"> (or part)</w:t>
      </w:r>
      <w:r w:rsidR="002E66F7" w:rsidRPr="00911077">
        <w:rPr>
          <w:rFonts w:ascii="Aptos Light" w:hAnsi="Aptos Light"/>
          <w:color w:val="636363"/>
        </w:rPr>
        <w:t xml:space="preserve"> using estimates</w:t>
      </w:r>
      <w:r w:rsidRPr="00911077">
        <w:rPr>
          <w:rFonts w:ascii="Aptos Light" w:hAnsi="Aptos Light"/>
          <w:color w:val="636363"/>
        </w:rPr>
        <w:t xml:space="preserve">, as well as how they might be </w:t>
      </w:r>
      <w:proofErr w:type="gramStart"/>
      <w:r w:rsidRPr="00911077">
        <w:rPr>
          <w:rFonts w:ascii="Aptos Light" w:hAnsi="Aptos Light"/>
          <w:color w:val="636363"/>
        </w:rPr>
        <w:t>affected</w:t>
      </w:r>
      <w:proofErr w:type="gramEnd"/>
    </w:p>
    <w:p w14:paraId="52559644" w14:textId="4575A1FF" w:rsidR="00A222D3" w:rsidRPr="00911077" w:rsidRDefault="00A222D3" w:rsidP="00911077">
      <w:pPr>
        <w:pStyle w:val="Paragraphedeliste"/>
        <w:numPr>
          <w:ilvl w:val="0"/>
          <w:numId w:val="45"/>
        </w:numPr>
        <w:spacing w:after="0" w:line="276" w:lineRule="auto"/>
        <w:jc w:val="left"/>
        <w:rPr>
          <w:rFonts w:ascii="Aptos Light" w:hAnsi="Aptos Light"/>
          <w:b/>
          <w:bCs/>
          <w:color w:val="636363"/>
        </w:rPr>
      </w:pPr>
      <w:r w:rsidRPr="00911077">
        <w:rPr>
          <w:rFonts w:ascii="Aptos Light" w:hAnsi="Aptos Light"/>
          <w:b/>
          <w:bCs/>
          <w:color w:val="636363"/>
        </w:rPr>
        <w:t>Timing giving an estimate when each impact will start and how long it will last</w:t>
      </w:r>
      <w:r w:rsidR="002E66F7" w:rsidRPr="00911077">
        <w:rPr>
          <w:rFonts w:ascii="Aptos Light" w:hAnsi="Aptos Light"/>
          <w:b/>
          <w:bCs/>
          <w:color w:val="636363"/>
        </w:rPr>
        <w:t xml:space="preserve"> for</w:t>
      </w:r>
    </w:p>
    <w:p w14:paraId="4E325D3A" w14:textId="15CFB298" w:rsidR="002E66F7" w:rsidRPr="00911077" w:rsidRDefault="002E66F7" w:rsidP="00911077">
      <w:pPr>
        <w:pStyle w:val="Paragraphedeliste"/>
        <w:numPr>
          <w:ilvl w:val="0"/>
          <w:numId w:val="45"/>
        </w:numPr>
        <w:spacing w:after="0" w:line="276" w:lineRule="auto"/>
        <w:jc w:val="left"/>
        <w:rPr>
          <w:rFonts w:ascii="Aptos Light" w:hAnsi="Aptos Light"/>
          <w:color w:val="636363"/>
        </w:rPr>
      </w:pPr>
      <w:r w:rsidRPr="00911077">
        <w:rPr>
          <w:rFonts w:ascii="Aptos Light" w:hAnsi="Aptos Light"/>
          <w:b/>
          <w:bCs/>
          <w:color w:val="636363"/>
        </w:rPr>
        <w:t>Probability/ success rate</w:t>
      </w:r>
      <w:r w:rsidR="005473B7" w:rsidRPr="00911077">
        <w:rPr>
          <w:rFonts w:ascii="Aptos Light" w:hAnsi="Aptos Light"/>
          <w:color w:val="636363"/>
        </w:rPr>
        <w:t xml:space="preserve"> (i</w:t>
      </w:r>
      <w:r w:rsidR="00C60095" w:rsidRPr="00911077">
        <w:rPr>
          <w:rFonts w:ascii="Aptos Light" w:hAnsi="Aptos Light"/>
          <w:color w:val="636363"/>
        </w:rPr>
        <w:t>.</w:t>
      </w:r>
      <w:r w:rsidR="005473B7" w:rsidRPr="00911077">
        <w:rPr>
          <w:rFonts w:ascii="Aptos Light" w:hAnsi="Aptos Light"/>
          <w:color w:val="636363"/>
        </w:rPr>
        <w:t>e</w:t>
      </w:r>
      <w:r w:rsidR="00C60095" w:rsidRPr="00911077">
        <w:rPr>
          <w:rFonts w:ascii="Aptos Light" w:hAnsi="Aptos Light"/>
          <w:color w:val="636363"/>
        </w:rPr>
        <w:t>.</w:t>
      </w:r>
      <w:r w:rsidR="005473B7" w:rsidRPr="00911077">
        <w:rPr>
          <w:rFonts w:ascii="Aptos Light" w:hAnsi="Aptos Light"/>
          <w:color w:val="636363"/>
        </w:rPr>
        <w:t xml:space="preserve">, the probability of success for the number of attempts) of each impact occurring for those </w:t>
      </w:r>
      <w:proofErr w:type="gramStart"/>
      <w:r w:rsidR="005473B7" w:rsidRPr="00911077">
        <w:rPr>
          <w:rFonts w:ascii="Aptos Light" w:hAnsi="Aptos Light"/>
          <w:color w:val="636363"/>
        </w:rPr>
        <w:t>impacted</w:t>
      </w:r>
      <w:proofErr w:type="gramEnd"/>
    </w:p>
    <w:p w14:paraId="77EE2A66" w14:textId="4DBD8D55" w:rsidR="002E66F7" w:rsidRPr="00911077" w:rsidRDefault="002E66F7" w:rsidP="00911077">
      <w:pPr>
        <w:pStyle w:val="Paragraphedeliste"/>
        <w:numPr>
          <w:ilvl w:val="0"/>
          <w:numId w:val="45"/>
        </w:numPr>
        <w:spacing w:after="0" w:line="276" w:lineRule="auto"/>
        <w:jc w:val="left"/>
        <w:rPr>
          <w:rFonts w:ascii="Aptos Light" w:hAnsi="Aptos Light"/>
          <w:color w:val="636363"/>
        </w:rPr>
      </w:pPr>
      <w:r w:rsidRPr="00911077">
        <w:rPr>
          <w:rFonts w:ascii="Aptos Light" w:hAnsi="Aptos Light"/>
          <w:b/>
          <w:bCs/>
          <w:color w:val="636363"/>
        </w:rPr>
        <w:t>Evidence quality</w:t>
      </w:r>
      <w:r w:rsidRPr="00911077">
        <w:rPr>
          <w:rFonts w:ascii="Aptos Light" w:hAnsi="Aptos Light"/>
          <w:color w:val="636363"/>
        </w:rPr>
        <w:t xml:space="preserve"> indicating the judgement on the proof supporting the </w:t>
      </w:r>
      <w:proofErr w:type="gramStart"/>
      <w:r w:rsidRPr="00911077">
        <w:rPr>
          <w:rFonts w:ascii="Aptos Light" w:hAnsi="Aptos Light"/>
          <w:color w:val="636363"/>
        </w:rPr>
        <w:t>evidence</w:t>
      </w:r>
      <w:proofErr w:type="gramEnd"/>
    </w:p>
    <w:p w14:paraId="2EAF8054" w14:textId="42FBDEE8" w:rsidR="007A188E" w:rsidRPr="00911077" w:rsidRDefault="007A188E" w:rsidP="00911077">
      <w:pPr>
        <w:pStyle w:val="Paragraphedeliste"/>
        <w:numPr>
          <w:ilvl w:val="0"/>
          <w:numId w:val="45"/>
        </w:numPr>
        <w:spacing w:after="0" w:line="276" w:lineRule="auto"/>
        <w:jc w:val="left"/>
        <w:rPr>
          <w:rFonts w:ascii="Aptos Light" w:hAnsi="Aptos Light"/>
          <w:color w:val="636363"/>
        </w:rPr>
      </w:pPr>
      <w:r w:rsidRPr="00911077">
        <w:rPr>
          <w:rFonts w:ascii="Aptos Light" w:hAnsi="Aptos Light"/>
          <w:b/>
          <w:bCs/>
          <w:color w:val="636363"/>
        </w:rPr>
        <w:t>Magnitude of impact</w:t>
      </w:r>
      <w:r w:rsidRPr="00911077">
        <w:rPr>
          <w:rFonts w:ascii="Aptos Light" w:hAnsi="Aptos Light"/>
          <w:color w:val="636363"/>
        </w:rPr>
        <w:t xml:space="preserve"> indicating an estimate of how large the impact will </w:t>
      </w:r>
      <w:proofErr w:type="gramStart"/>
      <w:r w:rsidRPr="00911077">
        <w:rPr>
          <w:rFonts w:ascii="Aptos Light" w:hAnsi="Aptos Light"/>
          <w:color w:val="636363"/>
        </w:rPr>
        <w:t>be</w:t>
      </w:r>
      <w:proofErr w:type="gramEnd"/>
    </w:p>
    <w:p w14:paraId="6DEC7448" w14:textId="5EAF8339" w:rsidR="002E66F7" w:rsidRPr="00911077" w:rsidRDefault="002E66F7" w:rsidP="00911077">
      <w:pPr>
        <w:pStyle w:val="Paragraphedeliste"/>
        <w:numPr>
          <w:ilvl w:val="0"/>
          <w:numId w:val="45"/>
        </w:numPr>
        <w:spacing w:after="0" w:line="276" w:lineRule="auto"/>
        <w:jc w:val="left"/>
        <w:rPr>
          <w:rFonts w:ascii="Aptos Light" w:hAnsi="Aptos Light"/>
          <w:color w:val="636363"/>
        </w:rPr>
      </w:pPr>
      <w:r w:rsidRPr="00911077">
        <w:rPr>
          <w:rFonts w:ascii="Aptos Light" w:hAnsi="Aptos Light"/>
          <w:b/>
          <w:bCs/>
          <w:color w:val="636363"/>
        </w:rPr>
        <w:t>Pre- and post-intervention levels</w:t>
      </w:r>
      <w:r w:rsidRPr="00911077">
        <w:rPr>
          <w:rFonts w:ascii="Aptos Light" w:hAnsi="Aptos Light"/>
          <w:color w:val="636363"/>
        </w:rPr>
        <w:t xml:space="preserve"> indicating the estimated level of impact before and after the </w:t>
      </w:r>
      <w:proofErr w:type="gramStart"/>
      <w:r w:rsidRPr="00911077">
        <w:rPr>
          <w:rFonts w:ascii="Aptos Light" w:hAnsi="Aptos Light"/>
          <w:color w:val="636363"/>
        </w:rPr>
        <w:t>intervention</w:t>
      </w:r>
      <w:proofErr w:type="gramEnd"/>
    </w:p>
    <w:p w14:paraId="7FD122A4" w14:textId="77777777" w:rsidR="00911077" w:rsidRPr="00292931" w:rsidRDefault="00911077" w:rsidP="00911077">
      <w:pPr>
        <w:pStyle w:val="Paragraphedeliste"/>
        <w:spacing w:after="0" w:line="276" w:lineRule="auto"/>
        <w:ind w:left="1440"/>
        <w:jc w:val="left"/>
        <w:rPr>
          <w:rFonts w:ascii="Aptos" w:hAnsi="Aptos"/>
          <w:color w:val="636363"/>
        </w:rPr>
      </w:pPr>
    </w:p>
    <w:p w14:paraId="21BAD0E9" w14:textId="36520FB1" w:rsidR="00764ECB" w:rsidRPr="00911077" w:rsidRDefault="00764ECB" w:rsidP="00911077">
      <w:pPr>
        <w:spacing w:after="0" w:line="276" w:lineRule="auto"/>
        <w:jc w:val="left"/>
        <w:rPr>
          <w:rFonts w:ascii="Aptos Light" w:hAnsi="Aptos Light"/>
          <w:color w:val="636363"/>
        </w:rPr>
      </w:pPr>
      <w:r w:rsidRPr="00911077">
        <w:rPr>
          <w:rFonts w:ascii="Aptos Light" w:hAnsi="Aptos Light"/>
          <w:color w:val="636363"/>
        </w:rPr>
        <w:t xml:space="preserve">Keep a record of the information that you use for making assumptions and developing the input for your S-CBA. </w:t>
      </w:r>
    </w:p>
    <w:p w14:paraId="704E9C5D" w14:textId="14F223A6" w:rsidR="0081200A" w:rsidRPr="000C1B46" w:rsidRDefault="00911077" w:rsidP="00EC696C">
      <w:pPr>
        <w:spacing w:after="0" w:line="312" w:lineRule="auto"/>
        <w:rPr>
          <w:rFonts w:ascii="Aptos" w:hAnsi="Aptos"/>
        </w:rPr>
      </w:pPr>
      <w:r>
        <w:rPr>
          <w:rFonts w:ascii="Aptos" w:hAnsi="Aptos"/>
        </w:rPr>
        <w:br/>
      </w:r>
      <w:r>
        <w:rPr>
          <w:rFonts w:ascii="Aptos" w:hAnsi="Aptos"/>
        </w:rPr>
        <w:br/>
      </w:r>
    </w:p>
    <w:p w14:paraId="16ED4979" w14:textId="3FDCD694" w:rsidR="00764ECB" w:rsidRPr="0065059E" w:rsidRDefault="006C28AF" w:rsidP="00911077">
      <w:pPr>
        <w:spacing w:line="276" w:lineRule="auto"/>
        <w:jc w:val="left"/>
        <w:rPr>
          <w:rFonts w:ascii="Aptos Light" w:hAnsi="Aptos Light"/>
          <w:color w:val="267660"/>
          <w:sz w:val="24"/>
          <w:szCs w:val="24"/>
        </w:rPr>
      </w:pPr>
      <w:r w:rsidRPr="0065059E">
        <w:rPr>
          <w:rFonts w:ascii="Aptos Light" w:hAnsi="Aptos Light"/>
          <w:color w:val="267660"/>
          <w:sz w:val="24"/>
          <w:szCs w:val="24"/>
        </w:rPr>
        <w:lastRenderedPageBreak/>
        <w:t>Cost of the initiative</w:t>
      </w:r>
    </w:p>
    <w:p w14:paraId="28285DBB" w14:textId="5577A049" w:rsidR="00764ECB" w:rsidRPr="00911077" w:rsidRDefault="00764ECB" w:rsidP="00911077">
      <w:pPr>
        <w:spacing w:line="276" w:lineRule="auto"/>
        <w:jc w:val="left"/>
        <w:rPr>
          <w:rFonts w:ascii="Aptos Light" w:hAnsi="Aptos Light"/>
          <w:color w:val="636363"/>
        </w:rPr>
      </w:pPr>
      <w:r w:rsidRPr="00911077">
        <w:rPr>
          <w:rFonts w:ascii="Aptos Light" w:hAnsi="Aptos Light"/>
          <w:color w:val="636363"/>
        </w:rPr>
        <w:t xml:space="preserve">Costs include </w:t>
      </w:r>
      <w:r w:rsidR="00A30A82" w:rsidRPr="00911077">
        <w:rPr>
          <w:rFonts w:ascii="Aptos Light" w:hAnsi="Aptos Light"/>
          <w:color w:val="636363"/>
        </w:rPr>
        <w:t xml:space="preserve">total investment </w:t>
      </w:r>
      <w:r w:rsidRPr="00911077">
        <w:rPr>
          <w:rFonts w:ascii="Aptos Light" w:hAnsi="Aptos Light"/>
          <w:color w:val="636363"/>
        </w:rPr>
        <w:t xml:space="preserve">costs (including any operating and capital expenditure), </w:t>
      </w:r>
      <w:r w:rsidR="00C4088A" w:rsidRPr="00911077">
        <w:rPr>
          <w:rFonts w:ascii="Aptos Light" w:hAnsi="Aptos Light"/>
          <w:color w:val="636363"/>
        </w:rPr>
        <w:t>maintenance</w:t>
      </w:r>
      <w:r w:rsidRPr="00911077">
        <w:rPr>
          <w:rFonts w:ascii="Aptos Light" w:hAnsi="Aptos Light"/>
          <w:color w:val="636363"/>
        </w:rPr>
        <w:t xml:space="preserve"> costs and </w:t>
      </w:r>
      <w:r w:rsidR="00C4088A" w:rsidRPr="00911077">
        <w:rPr>
          <w:rFonts w:ascii="Aptos Light" w:hAnsi="Aptos Light"/>
          <w:color w:val="636363"/>
        </w:rPr>
        <w:t>energy</w:t>
      </w:r>
      <w:r w:rsidRPr="00911077">
        <w:rPr>
          <w:rFonts w:ascii="Aptos Light" w:hAnsi="Aptos Light"/>
          <w:color w:val="636363"/>
        </w:rPr>
        <w:t xml:space="preserve"> costs (operating expenditure) incurred through the lifetime of the </w:t>
      </w:r>
      <w:r w:rsidR="00EC434C" w:rsidRPr="00911077">
        <w:rPr>
          <w:rFonts w:ascii="Aptos Light" w:hAnsi="Aptos Light"/>
          <w:color w:val="636363"/>
        </w:rPr>
        <w:t>initiative</w:t>
      </w:r>
      <w:r w:rsidRPr="00911077">
        <w:rPr>
          <w:rFonts w:ascii="Aptos Light" w:hAnsi="Aptos Light"/>
          <w:color w:val="636363"/>
        </w:rPr>
        <w:t>. This is a whole of life costs approach. You only need to include total annual operating and capital expenditure. However, these should be for the entire length that funding would be made available i.e., not just the budget year and outyears (up to 50 years).</w:t>
      </w:r>
    </w:p>
    <w:p w14:paraId="488FFC57" w14:textId="7C4C3A7F" w:rsidR="00963CA8" w:rsidRPr="00765A9B" w:rsidRDefault="00764ECB" w:rsidP="00765A9B">
      <w:pPr>
        <w:spacing w:line="276" w:lineRule="auto"/>
        <w:jc w:val="left"/>
        <w:rPr>
          <w:rFonts w:ascii="Aptos" w:hAnsi="Aptos"/>
          <w:color w:val="636363"/>
        </w:rPr>
      </w:pPr>
      <w:r w:rsidRPr="00911077">
        <w:rPr>
          <w:rFonts w:ascii="Aptos Light" w:hAnsi="Aptos Light"/>
          <w:color w:val="636363"/>
        </w:rPr>
        <w:t>All costs and values should be in today’s euros (i.e., in</w:t>
      </w:r>
      <w:r w:rsidRPr="00911077">
        <w:rPr>
          <w:rFonts w:ascii="Aptos" w:hAnsi="Aptos"/>
          <w:color w:val="636363"/>
        </w:rPr>
        <w:t xml:space="preserve"> </w:t>
      </w:r>
      <w:r w:rsidRPr="00911077">
        <w:rPr>
          <w:rFonts w:ascii="Aptos Light" w:hAnsi="Aptos Light"/>
          <w:b/>
          <w:bCs/>
          <w:color w:val="636363"/>
        </w:rPr>
        <w:t>real terms</w:t>
      </w:r>
      <w:r w:rsidRPr="00911077">
        <w:rPr>
          <w:rFonts w:ascii="Aptos Light" w:hAnsi="Aptos Light"/>
          <w:color w:val="636363"/>
        </w:rPr>
        <w:t xml:space="preserve">). Costs should be in the base (current) year prices and measured in base year euros - you do not need to adjust for inflation. The </w:t>
      </w:r>
      <w:proofErr w:type="spellStart"/>
      <w:r w:rsidRPr="00911077">
        <w:rPr>
          <w:rFonts w:ascii="Aptos Light" w:hAnsi="Aptos Light"/>
          <w:color w:val="636363"/>
        </w:rPr>
        <w:t>MBx</w:t>
      </w:r>
      <w:proofErr w:type="spellEnd"/>
      <w:r w:rsidRPr="00911077">
        <w:rPr>
          <w:rFonts w:ascii="Aptos Light" w:hAnsi="Aptos Light"/>
          <w:color w:val="636363"/>
        </w:rPr>
        <w:t xml:space="preserve"> tool applies </w:t>
      </w:r>
      <w:r w:rsidRPr="00911077">
        <w:rPr>
          <w:rFonts w:ascii="Aptos Light" w:hAnsi="Aptos Light"/>
          <w:b/>
          <w:bCs/>
          <w:color w:val="636363"/>
        </w:rPr>
        <w:t xml:space="preserve">discount rates </w:t>
      </w:r>
      <w:r w:rsidRPr="00911077">
        <w:rPr>
          <w:rFonts w:ascii="Aptos Light" w:hAnsi="Aptos Light"/>
          <w:color w:val="636363"/>
        </w:rPr>
        <w:t>automatically and you do not need to discount the costs, or the impacts, that you input.</w:t>
      </w:r>
      <w:r w:rsidR="00B100D8" w:rsidRPr="00911077">
        <w:rPr>
          <w:rFonts w:ascii="Aptos Light" w:hAnsi="Aptos Light"/>
          <w:color w:val="636363"/>
        </w:rPr>
        <w:t xml:space="preserve"> The </w:t>
      </w:r>
      <w:r w:rsidR="00EC434C" w:rsidRPr="00911077">
        <w:rPr>
          <w:rFonts w:ascii="Aptos Light" w:hAnsi="Aptos Light"/>
          <w:color w:val="636363"/>
        </w:rPr>
        <w:t>initiative</w:t>
      </w:r>
      <w:r w:rsidR="00B100D8" w:rsidRPr="00911077">
        <w:rPr>
          <w:rFonts w:ascii="Aptos Light" w:hAnsi="Aptos Light"/>
          <w:color w:val="636363"/>
        </w:rPr>
        <w:t xml:space="preserve"> costs should be supported by and sourced from detailed financial calculations outside the </w:t>
      </w:r>
      <w:proofErr w:type="spellStart"/>
      <w:r w:rsidR="00B100D8" w:rsidRPr="00911077">
        <w:rPr>
          <w:rFonts w:ascii="Aptos Light" w:hAnsi="Aptos Light"/>
          <w:color w:val="636363"/>
        </w:rPr>
        <w:t>MBx</w:t>
      </w:r>
      <w:proofErr w:type="spellEnd"/>
      <w:r w:rsidR="00B100D8" w:rsidRPr="00911077">
        <w:rPr>
          <w:rFonts w:ascii="Aptos Light" w:hAnsi="Aptos Light"/>
          <w:color w:val="636363"/>
        </w:rPr>
        <w:t xml:space="preserve"> tool. This should cover the details of the fixed costs that do not change with the scale of the </w:t>
      </w:r>
      <w:r w:rsidR="00EC434C" w:rsidRPr="00911077">
        <w:rPr>
          <w:rFonts w:ascii="Aptos Light" w:hAnsi="Aptos Light"/>
          <w:color w:val="636363"/>
        </w:rPr>
        <w:t>initiative</w:t>
      </w:r>
      <w:r w:rsidR="00B100D8" w:rsidRPr="00911077">
        <w:rPr>
          <w:rFonts w:ascii="Aptos Light" w:hAnsi="Aptos Light"/>
          <w:color w:val="636363"/>
        </w:rPr>
        <w:t xml:space="preserve">, and the variable costs and the drivers of the variable costs. For example, doubling the number of people that are covered in the </w:t>
      </w:r>
      <w:r w:rsidR="00EC434C" w:rsidRPr="00911077">
        <w:rPr>
          <w:rFonts w:ascii="Aptos Light" w:hAnsi="Aptos Light"/>
          <w:color w:val="636363"/>
        </w:rPr>
        <w:t>initiative</w:t>
      </w:r>
      <w:r w:rsidR="00B100D8" w:rsidRPr="00911077">
        <w:rPr>
          <w:rFonts w:ascii="Aptos Light" w:hAnsi="Aptos Light"/>
          <w:color w:val="636363"/>
        </w:rPr>
        <w:t xml:space="preserve"> may only increase the</w:t>
      </w:r>
      <w:r w:rsidR="00EC434C" w:rsidRPr="00911077">
        <w:rPr>
          <w:rFonts w:ascii="Aptos Light" w:hAnsi="Aptos Light"/>
          <w:color w:val="636363"/>
        </w:rPr>
        <w:t xml:space="preserve"> initiative</w:t>
      </w:r>
      <w:r w:rsidR="00B100D8" w:rsidRPr="00911077">
        <w:rPr>
          <w:rFonts w:ascii="Aptos Light" w:hAnsi="Aptos Light"/>
          <w:color w:val="636363"/>
        </w:rPr>
        <w:t xml:space="preserve"> costs by half, and </w:t>
      </w:r>
      <w:r w:rsidR="007077A6" w:rsidRPr="00911077">
        <w:rPr>
          <w:rFonts w:ascii="Aptos Light" w:hAnsi="Aptos Light"/>
          <w:color w:val="636363"/>
        </w:rPr>
        <w:t>improve the initiative’s ROI and value for money. Ensure that impacts and costs are entered for the same initiative scale.</w:t>
      </w:r>
      <w:r w:rsidR="00765A9B">
        <w:rPr>
          <w:rFonts w:ascii="Aptos Light" w:hAnsi="Aptos Light"/>
          <w:color w:val="636363"/>
        </w:rPr>
        <w:br/>
      </w:r>
      <w:r w:rsidR="00765A9B">
        <w:rPr>
          <w:rFonts w:ascii="Aptos" w:hAnsi="Aptos"/>
          <w:color w:val="636363"/>
        </w:rPr>
        <w:br/>
      </w:r>
      <w:r w:rsidR="00963CA8" w:rsidRPr="0065059E">
        <w:rPr>
          <w:rFonts w:ascii="Aptos Light" w:hAnsi="Aptos Light"/>
          <w:color w:val="5640C9"/>
          <w:sz w:val="24"/>
          <w:szCs w:val="24"/>
        </w:rPr>
        <w:t xml:space="preserve">In the </w:t>
      </w:r>
      <w:proofErr w:type="gramStart"/>
      <w:r w:rsidR="00963CA8" w:rsidRPr="0065059E">
        <w:rPr>
          <w:rFonts w:ascii="Aptos Light" w:hAnsi="Aptos Light"/>
          <w:color w:val="5640C9"/>
          <w:sz w:val="24"/>
          <w:szCs w:val="24"/>
        </w:rPr>
        <w:t>example</w:t>
      </w:r>
      <w:proofErr w:type="gramEnd"/>
    </w:p>
    <w:p w14:paraId="4EF16D47" w14:textId="12D0A16C" w:rsidR="00963CA8" w:rsidRPr="00765A9B" w:rsidRDefault="00963CA8" w:rsidP="00765A9B">
      <w:pPr>
        <w:spacing w:line="276" w:lineRule="auto"/>
        <w:jc w:val="left"/>
        <w:rPr>
          <w:rFonts w:ascii="Aptos Light" w:hAnsi="Aptos Light"/>
          <w:color w:val="5640C9"/>
        </w:rPr>
      </w:pPr>
      <w:r w:rsidRPr="00765A9B">
        <w:rPr>
          <w:rFonts w:ascii="Aptos Light" w:hAnsi="Aptos Light"/>
          <w:b/>
          <w:bCs/>
          <w:color w:val="5640C9"/>
        </w:rPr>
        <w:t>Total project investment:</w:t>
      </w:r>
      <w:r w:rsidRPr="00765A9B">
        <w:rPr>
          <w:rFonts w:ascii="Aptos Light" w:hAnsi="Aptos Light"/>
          <w:color w:val="5640C9"/>
        </w:rPr>
        <w:t xml:space="preserve">  </w:t>
      </w:r>
      <w:r w:rsidR="00765A9B" w:rsidRPr="00765A9B">
        <w:rPr>
          <w:rFonts w:ascii="Aptos Light" w:hAnsi="Aptos Light"/>
          <w:color w:val="5640C9"/>
        </w:rPr>
        <w:br/>
      </w:r>
      <w:r w:rsidR="002D2406">
        <w:rPr>
          <w:rFonts w:ascii="Aptos Light" w:hAnsi="Aptos Light"/>
          <w:color w:val="5640C9"/>
        </w:rPr>
        <w:t>€</w:t>
      </w:r>
      <w:r w:rsidRPr="00765A9B">
        <w:rPr>
          <w:rFonts w:ascii="Aptos Light" w:hAnsi="Aptos Light"/>
          <w:color w:val="5640C9"/>
        </w:rPr>
        <w:t>75 million</w:t>
      </w:r>
      <w:r w:rsidR="0065059E">
        <w:rPr>
          <w:rFonts w:ascii="Aptos Light" w:hAnsi="Aptos Light"/>
          <w:color w:val="5640C9"/>
        </w:rPr>
        <w:t>s</w:t>
      </w:r>
      <w:r w:rsidRPr="00765A9B">
        <w:rPr>
          <w:rFonts w:ascii="Aptos Light" w:hAnsi="Aptos Light"/>
          <w:color w:val="5640C9"/>
        </w:rPr>
        <w:t xml:space="preserve"> (to be spent in first 3 years)</w:t>
      </w:r>
    </w:p>
    <w:p w14:paraId="1EFA1CC7" w14:textId="550C3FF8" w:rsidR="00963CA8" w:rsidRPr="00765A9B" w:rsidRDefault="00963CA8" w:rsidP="00765A9B">
      <w:pPr>
        <w:spacing w:line="276" w:lineRule="auto"/>
        <w:jc w:val="left"/>
        <w:rPr>
          <w:rFonts w:ascii="Aptos Light" w:hAnsi="Aptos Light"/>
          <w:color w:val="5640C9"/>
        </w:rPr>
      </w:pPr>
      <w:r w:rsidRPr="00765A9B">
        <w:rPr>
          <w:rFonts w:ascii="Aptos Light" w:hAnsi="Aptos Light"/>
          <w:b/>
          <w:bCs/>
          <w:color w:val="5640C9"/>
        </w:rPr>
        <w:t>Maintenance costs:</w:t>
      </w:r>
      <w:r w:rsidRPr="00765A9B">
        <w:rPr>
          <w:rFonts w:ascii="Aptos Light" w:hAnsi="Aptos Light"/>
          <w:color w:val="5640C9"/>
        </w:rPr>
        <w:t xml:space="preserve"> </w:t>
      </w:r>
      <w:r w:rsidR="00765A9B" w:rsidRPr="00765A9B">
        <w:rPr>
          <w:rFonts w:ascii="Aptos Light" w:hAnsi="Aptos Light"/>
          <w:color w:val="5640C9"/>
        </w:rPr>
        <w:br/>
      </w:r>
      <w:r w:rsidRPr="00765A9B">
        <w:rPr>
          <w:rFonts w:ascii="Aptos Light" w:hAnsi="Aptos Light"/>
          <w:color w:val="5640C9"/>
        </w:rPr>
        <w:t xml:space="preserve">4 €/(m²a)- applied to total calculation </w:t>
      </w:r>
      <w:proofErr w:type="gramStart"/>
      <w:r w:rsidRPr="00765A9B">
        <w:rPr>
          <w:rFonts w:ascii="Aptos Light" w:hAnsi="Aptos Light"/>
          <w:color w:val="5640C9"/>
        </w:rPr>
        <w:t>period</w:t>
      </w:r>
      <w:proofErr w:type="gramEnd"/>
    </w:p>
    <w:p w14:paraId="7C2ECBEA" w14:textId="51FEEF53" w:rsidR="00963CA8" w:rsidRPr="00765A9B" w:rsidRDefault="00963CA8" w:rsidP="00765A9B">
      <w:pPr>
        <w:spacing w:line="276" w:lineRule="auto"/>
        <w:jc w:val="left"/>
        <w:rPr>
          <w:rFonts w:ascii="Aptos Light" w:hAnsi="Aptos Light"/>
          <w:color w:val="5640C9"/>
        </w:rPr>
      </w:pPr>
      <w:r w:rsidRPr="00765A9B">
        <w:rPr>
          <w:rFonts w:ascii="Aptos Light" w:hAnsi="Aptos Light"/>
          <w:b/>
          <w:bCs/>
          <w:color w:val="5640C9"/>
        </w:rPr>
        <w:t>Energy costs:</w:t>
      </w:r>
      <w:r w:rsidRPr="00765A9B">
        <w:rPr>
          <w:rFonts w:ascii="Aptos Light" w:hAnsi="Aptos Light"/>
          <w:color w:val="5640C9"/>
        </w:rPr>
        <w:t xml:space="preserve"> </w:t>
      </w:r>
      <w:r w:rsidR="00765A9B" w:rsidRPr="00765A9B">
        <w:rPr>
          <w:rFonts w:ascii="Aptos Light" w:hAnsi="Aptos Light"/>
          <w:color w:val="5640C9"/>
        </w:rPr>
        <w:br/>
      </w:r>
      <w:r w:rsidRPr="00765A9B">
        <w:rPr>
          <w:rFonts w:ascii="Aptos Light" w:hAnsi="Aptos Light"/>
          <w:color w:val="5640C9"/>
        </w:rPr>
        <w:t xml:space="preserve">4 €/(m²a)- applied to total calculation </w:t>
      </w:r>
      <w:proofErr w:type="gramStart"/>
      <w:r w:rsidRPr="00765A9B">
        <w:rPr>
          <w:rFonts w:ascii="Aptos Light" w:hAnsi="Aptos Light"/>
          <w:color w:val="5640C9"/>
        </w:rPr>
        <w:t>period</w:t>
      </w:r>
      <w:proofErr w:type="gramEnd"/>
    </w:p>
    <w:p w14:paraId="2A51D71B" w14:textId="4CECC89E" w:rsidR="00963CA8" w:rsidRPr="00765A9B" w:rsidRDefault="00963CA8" w:rsidP="00765A9B">
      <w:pPr>
        <w:spacing w:line="276" w:lineRule="auto"/>
        <w:jc w:val="left"/>
        <w:rPr>
          <w:rFonts w:ascii="Aptos Light" w:hAnsi="Aptos Light"/>
          <w:color w:val="5640C9"/>
        </w:rPr>
      </w:pPr>
      <w:r w:rsidRPr="00765A9B">
        <w:rPr>
          <w:rFonts w:ascii="Aptos Light" w:hAnsi="Aptos Light"/>
          <w:b/>
          <w:bCs/>
          <w:color w:val="5640C9"/>
        </w:rPr>
        <w:t>Cost for total area:</w:t>
      </w:r>
      <w:r w:rsidRPr="00765A9B">
        <w:rPr>
          <w:rFonts w:ascii="Aptos Light" w:hAnsi="Aptos Light"/>
          <w:color w:val="5640C9"/>
        </w:rPr>
        <w:t xml:space="preserve"> </w:t>
      </w:r>
      <w:r w:rsidR="00765A9B" w:rsidRPr="00765A9B">
        <w:rPr>
          <w:rFonts w:ascii="Aptos Light" w:hAnsi="Aptos Light"/>
          <w:color w:val="5640C9"/>
        </w:rPr>
        <w:br/>
      </w:r>
      <w:r w:rsidRPr="00765A9B">
        <w:rPr>
          <w:rFonts w:ascii="Aptos Light" w:hAnsi="Aptos Light"/>
          <w:color w:val="5640C9"/>
        </w:rPr>
        <w:t>10,000</w:t>
      </w:r>
      <w:r w:rsidR="0065059E">
        <w:rPr>
          <w:rFonts w:ascii="Aptos Light" w:hAnsi="Aptos Light"/>
          <w:color w:val="5640C9"/>
        </w:rPr>
        <w:t xml:space="preserve"> </w:t>
      </w:r>
      <w:r w:rsidRPr="00765A9B">
        <w:rPr>
          <w:rFonts w:ascii="Aptos Light" w:hAnsi="Aptos Light"/>
          <w:color w:val="5640C9"/>
        </w:rPr>
        <w:t>m</w:t>
      </w:r>
      <w:r w:rsidRPr="00765A9B">
        <w:rPr>
          <w:rFonts w:ascii="Aptos Light" w:hAnsi="Aptos Light"/>
          <w:color w:val="5640C9"/>
          <w:vertAlign w:val="superscript"/>
        </w:rPr>
        <w:t>2</w:t>
      </w:r>
      <w:r w:rsidRPr="00765A9B">
        <w:rPr>
          <w:rFonts w:ascii="Aptos Light" w:hAnsi="Aptos Light"/>
          <w:color w:val="5640C9"/>
        </w:rPr>
        <w:t xml:space="preserve"> (total heated floor area) x 8 €/(m²a) = 80,000</w:t>
      </w:r>
      <w:r w:rsidR="0065059E">
        <w:rPr>
          <w:rFonts w:ascii="Aptos Light" w:hAnsi="Aptos Light"/>
          <w:color w:val="5640C9"/>
        </w:rPr>
        <w:t xml:space="preserve"> </w:t>
      </w:r>
      <w:r w:rsidRPr="00765A9B">
        <w:rPr>
          <w:rFonts w:ascii="Aptos Light" w:hAnsi="Aptos Light"/>
          <w:color w:val="5640C9"/>
        </w:rPr>
        <w:t>€ per annum</w:t>
      </w:r>
    </w:p>
    <w:p w14:paraId="7E63D315" w14:textId="0ADDA308" w:rsidR="00963CA8" w:rsidRPr="00765A9B" w:rsidRDefault="00963CA8" w:rsidP="00765A9B">
      <w:pPr>
        <w:spacing w:line="276" w:lineRule="auto"/>
        <w:jc w:val="left"/>
        <w:rPr>
          <w:rFonts w:ascii="Aptos" w:hAnsi="Aptos"/>
          <w:b/>
          <w:bCs/>
          <w:color w:val="5640C9"/>
        </w:rPr>
      </w:pPr>
      <w:r w:rsidRPr="00765A9B">
        <w:rPr>
          <w:rFonts w:ascii="Aptos Light" w:hAnsi="Aptos Light"/>
          <w:color w:val="5640C9"/>
        </w:rPr>
        <w:t>Financial year ending (31</w:t>
      </w:r>
      <w:r w:rsidRPr="00765A9B">
        <w:rPr>
          <w:rFonts w:ascii="Aptos Light" w:hAnsi="Aptos Light"/>
          <w:color w:val="5640C9"/>
          <w:vertAlign w:val="superscript"/>
        </w:rPr>
        <w:t xml:space="preserve">st </w:t>
      </w:r>
      <w:r w:rsidRPr="00765A9B">
        <w:rPr>
          <w:rFonts w:ascii="Aptos Light" w:hAnsi="Aptos Light"/>
          <w:color w:val="5640C9"/>
        </w:rPr>
        <w:t>March) marks the final budget spending.</w:t>
      </w:r>
      <w:r w:rsidR="00765A9B">
        <w:rPr>
          <w:rFonts w:ascii="Aptos" w:hAnsi="Aptos"/>
          <w:b/>
          <w:bCs/>
          <w:color w:val="5640C9"/>
        </w:rPr>
        <w:br/>
      </w:r>
    </w:p>
    <w:tbl>
      <w:tblPr>
        <w:tblStyle w:val="Grilledutableau"/>
        <w:tblW w:w="4820" w:type="dxa"/>
        <w:tblInd w:w="-5"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tblLayout w:type="fixed"/>
        <w:tblCellMar>
          <w:top w:w="113" w:type="dxa"/>
          <w:left w:w="113" w:type="dxa"/>
          <w:bottom w:w="113" w:type="dxa"/>
          <w:right w:w="113" w:type="dxa"/>
        </w:tblCellMar>
        <w:tblLook w:val="04A0" w:firstRow="1" w:lastRow="0" w:firstColumn="1" w:lastColumn="0" w:noHBand="0" w:noVBand="1"/>
      </w:tblPr>
      <w:tblGrid>
        <w:gridCol w:w="950"/>
        <w:gridCol w:w="645"/>
        <w:gridCol w:w="645"/>
        <w:gridCol w:w="645"/>
        <w:gridCol w:w="645"/>
        <w:gridCol w:w="645"/>
        <w:gridCol w:w="645"/>
      </w:tblGrid>
      <w:tr w:rsidR="00765A9B" w:rsidRPr="00765A9B" w14:paraId="34C66CAE" w14:textId="77777777" w:rsidTr="002B4ADA">
        <w:tc>
          <w:tcPr>
            <w:tcW w:w="834" w:type="dxa"/>
            <w:tcBorders>
              <w:bottom w:val="single" w:sz="4" w:space="0" w:color="00A070"/>
            </w:tcBorders>
            <w:shd w:val="clear" w:color="auto" w:fill="DFF4E9"/>
          </w:tcPr>
          <w:p w14:paraId="56A5B933" w14:textId="77777777" w:rsidR="001B5C42" w:rsidRPr="00765A9B" w:rsidRDefault="001B5C42" w:rsidP="0065059E">
            <w:pPr>
              <w:spacing w:line="240" w:lineRule="auto"/>
              <w:jc w:val="left"/>
              <w:rPr>
                <w:rFonts w:ascii="Aptos Light" w:hAnsi="Aptos Light"/>
                <w:color w:val="267660"/>
                <w:sz w:val="13"/>
                <w:szCs w:val="13"/>
              </w:rPr>
            </w:pPr>
            <w:r w:rsidRPr="00765A9B">
              <w:rPr>
                <w:rFonts w:ascii="Aptos Light" w:hAnsi="Aptos Light"/>
                <w:color w:val="267660"/>
                <w:sz w:val="13"/>
                <w:szCs w:val="13"/>
              </w:rPr>
              <w:t>Year ending</w:t>
            </w:r>
          </w:p>
        </w:tc>
        <w:tc>
          <w:tcPr>
            <w:tcW w:w="567" w:type="dxa"/>
            <w:shd w:val="clear" w:color="auto" w:fill="DFF4E9"/>
          </w:tcPr>
          <w:p w14:paraId="2EBEBB03" w14:textId="6002E576" w:rsidR="001B5C42" w:rsidRPr="00765A9B" w:rsidRDefault="001B5C42" w:rsidP="0065059E">
            <w:pPr>
              <w:spacing w:line="240" w:lineRule="auto"/>
              <w:jc w:val="left"/>
              <w:rPr>
                <w:rFonts w:ascii="Aptos Light" w:hAnsi="Aptos Light"/>
                <w:color w:val="267660"/>
                <w:sz w:val="13"/>
                <w:szCs w:val="13"/>
              </w:rPr>
            </w:pPr>
            <w:r w:rsidRPr="00765A9B">
              <w:rPr>
                <w:rFonts w:ascii="Aptos Light" w:hAnsi="Aptos Light"/>
                <w:color w:val="267660"/>
                <w:sz w:val="13"/>
                <w:szCs w:val="13"/>
              </w:rPr>
              <w:t>2024</w:t>
            </w:r>
          </w:p>
        </w:tc>
        <w:tc>
          <w:tcPr>
            <w:tcW w:w="567" w:type="dxa"/>
            <w:shd w:val="clear" w:color="auto" w:fill="DFF4E9"/>
          </w:tcPr>
          <w:p w14:paraId="661921A1" w14:textId="5FB7700D" w:rsidR="001B5C42" w:rsidRPr="00765A9B" w:rsidRDefault="001B5C42" w:rsidP="0065059E">
            <w:pPr>
              <w:spacing w:line="240" w:lineRule="auto"/>
              <w:jc w:val="left"/>
              <w:rPr>
                <w:rFonts w:ascii="Aptos Light" w:hAnsi="Aptos Light"/>
                <w:color w:val="267660"/>
                <w:sz w:val="13"/>
                <w:szCs w:val="13"/>
              </w:rPr>
            </w:pPr>
            <w:r w:rsidRPr="00765A9B">
              <w:rPr>
                <w:rFonts w:ascii="Aptos Light" w:hAnsi="Aptos Light"/>
                <w:color w:val="267660"/>
                <w:sz w:val="13"/>
                <w:szCs w:val="13"/>
              </w:rPr>
              <w:t>2025</w:t>
            </w:r>
          </w:p>
        </w:tc>
        <w:tc>
          <w:tcPr>
            <w:tcW w:w="567" w:type="dxa"/>
            <w:shd w:val="clear" w:color="auto" w:fill="DFF4E9"/>
          </w:tcPr>
          <w:p w14:paraId="6D2BF886" w14:textId="48D47737" w:rsidR="001B5C42" w:rsidRPr="00765A9B" w:rsidRDefault="001B5C42" w:rsidP="0065059E">
            <w:pPr>
              <w:spacing w:line="240" w:lineRule="auto"/>
              <w:jc w:val="left"/>
              <w:rPr>
                <w:rFonts w:ascii="Aptos Light" w:hAnsi="Aptos Light"/>
                <w:color w:val="267660"/>
                <w:sz w:val="13"/>
                <w:szCs w:val="13"/>
              </w:rPr>
            </w:pPr>
            <w:r w:rsidRPr="00765A9B">
              <w:rPr>
                <w:rFonts w:ascii="Aptos Light" w:hAnsi="Aptos Light"/>
                <w:color w:val="267660"/>
                <w:sz w:val="13"/>
                <w:szCs w:val="13"/>
              </w:rPr>
              <w:t>2026</w:t>
            </w:r>
          </w:p>
        </w:tc>
        <w:tc>
          <w:tcPr>
            <w:tcW w:w="567" w:type="dxa"/>
            <w:shd w:val="clear" w:color="auto" w:fill="DFF4E9"/>
          </w:tcPr>
          <w:p w14:paraId="4AEA211E" w14:textId="657F0462" w:rsidR="001B5C42" w:rsidRPr="00765A9B" w:rsidRDefault="001B5C42" w:rsidP="0065059E">
            <w:pPr>
              <w:spacing w:line="240" w:lineRule="auto"/>
              <w:jc w:val="left"/>
              <w:rPr>
                <w:rFonts w:ascii="Aptos Light" w:hAnsi="Aptos Light"/>
                <w:color w:val="267660"/>
                <w:sz w:val="13"/>
                <w:szCs w:val="13"/>
              </w:rPr>
            </w:pPr>
            <w:r w:rsidRPr="00765A9B">
              <w:rPr>
                <w:rFonts w:ascii="Aptos Light" w:hAnsi="Aptos Light"/>
                <w:color w:val="267660"/>
                <w:sz w:val="13"/>
                <w:szCs w:val="13"/>
              </w:rPr>
              <w:t>2027</w:t>
            </w:r>
          </w:p>
        </w:tc>
        <w:tc>
          <w:tcPr>
            <w:tcW w:w="567" w:type="dxa"/>
            <w:shd w:val="clear" w:color="auto" w:fill="DFF4E9"/>
          </w:tcPr>
          <w:p w14:paraId="1305603B" w14:textId="77777777" w:rsidR="001B5C42" w:rsidRPr="00765A9B" w:rsidRDefault="001B5C42" w:rsidP="0065059E">
            <w:pPr>
              <w:spacing w:line="240" w:lineRule="auto"/>
              <w:jc w:val="left"/>
              <w:rPr>
                <w:rFonts w:ascii="Aptos Light" w:hAnsi="Aptos Light"/>
                <w:color w:val="267660"/>
                <w:sz w:val="13"/>
                <w:szCs w:val="13"/>
              </w:rPr>
            </w:pPr>
            <w:r w:rsidRPr="00765A9B">
              <w:rPr>
                <w:rFonts w:ascii="Aptos Light" w:hAnsi="Aptos Light"/>
                <w:color w:val="267660"/>
                <w:sz w:val="13"/>
                <w:szCs w:val="13"/>
              </w:rPr>
              <w:t>….</w:t>
            </w:r>
          </w:p>
        </w:tc>
        <w:tc>
          <w:tcPr>
            <w:tcW w:w="567" w:type="dxa"/>
            <w:shd w:val="clear" w:color="auto" w:fill="DFF4E9"/>
          </w:tcPr>
          <w:p w14:paraId="2CD64FF6" w14:textId="77777777" w:rsidR="001B5C42" w:rsidRPr="00765A9B" w:rsidRDefault="001B5C42" w:rsidP="0065059E">
            <w:pPr>
              <w:spacing w:line="240" w:lineRule="auto"/>
              <w:jc w:val="left"/>
              <w:rPr>
                <w:rFonts w:ascii="Aptos Light" w:hAnsi="Aptos Light"/>
                <w:color w:val="267660"/>
                <w:sz w:val="13"/>
                <w:szCs w:val="13"/>
              </w:rPr>
            </w:pPr>
            <w:r w:rsidRPr="00765A9B">
              <w:rPr>
                <w:rFonts w:ascii="Aptos Light" w:hAnsi="Aptos Light"/>
                <w:color w:val="267660"/>
                <w:sz w:val="13"/>
                <w:szCs w:val="13"/>
              </w:rPr>
              <w:t>2072</w:t>
            </w:r>
          </w:p>
        </w:tc>
      </w:tr>
      <w:tr w:rsidR="001B5C42" w:rsidRPr="00765A9B" w14:paraId="666C043E" w14:textId="77777777" w:rsidTr="002B4ADA">
        <w:tc>
          <w:tcPr>
            <w:tcW w:w="834" w:type="dxa"/>
            <w:shd w:val="clear" w:color="auto" w:fill="ECFAF3"/>
          </w:tcPr>
          <w:p w14:paraId="3B4420A9" w14:textId="77777777" w:rsidR="001B5C42" w:rsidRPr="0065059E" w:rsidRDefault="001B5C42" w:rsidP="0065059E">
            <w:pPr>
              <w:spacing w:line="240" w:lineRule="auto"/>
              <w:jc w:val="left"/>
              <w:rPr>
                <w:rFonts w:ascii="Aptos Light" w:hAnsi="Aptos Light"/>
                <w:color w:val="267660"/>
                <w:sz w:val="13"/>
                <w:szCs w:val="13"/>
              </w:rPr>
            </w:pPr>
            <w:r w:rsidRPr="0065059E">
              <w:rPr>
                <w:rFonts w:ascii="Aptos Light" w:hAnsi="Aptos Light"/>
                <w:color w:val="267660"/>
                <w:sz w:val="13"/>
                <w:szCs w:val="13"/>
              </w:rPr>
              <w:t>Capital expenditure (€)</w:t>
            </w:r>
          </w:p>
        </w:tc>
        <w:tc>
          <w:tcPr>
            <w:tcW w:w="567" w:type="dxa"/>
          </w:tcPr>
          <w:p w14:paraId="3FA5B7E1" w14:textId="62BE6C21"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w:t>
            </w:r>
          </w:p>
        </w:tc>
        <w:tc>
          <w:tcPr>
            <w:tcW w:w="567" w:type="dxa"/>
          </w:tcPr>
          <w:p w14:paraId="538C0D53" w14:textId="6DD5B856"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25</w:t>
            </w:r>
            <w:r w:rsidR="0065059E">
              <w:rPr>
                <w:rFonts w:ascii="Aptos Light" w:hAnsi="Aptos Light"/>
                <w:color w:val="5640C9"/>
                <w:sz w:val="13"/>
                <w:szCs w:val="13"/>
              </w:rPr>
              <w:t xml:space="preserve"> </w:t>
            </w:r>
            <w:r w:rsidR="002B4ADA">
              <w:rPr>
                <w:rFonts w:ascii="Aptos Light" w:hAnsi="Aptos Light"/>
                <w:color w:val="5640C9"/>
                <w:sz w:val="13"/>
                <w:szCs w:val="13"/>
              </w:rPr>
              <w:t>m</w:t>
            </w:r>
          </w:p>
        </w:tc>
        <w:tc>
          <w:tcPr>
            <w:tcW w:w="567" w:type="dxa"/>
          </w:tcPr>
          <w:p w14:paraId="3EE81A25" w14:textId="169DF007" w:rsidR="001B5C42" w:rsidRPr="00765A9B" w:rsidRDefault="0065059E" w:rsidP="0065059E">
            <w:pPr>
              <w:spacing w:line="240" w:lineRule="auto"/>
              <w:jc w:val="left"/>
              <w:rPr>
                <w:rFonts w:ascii="Aptos Light" w:hAnsi="Aptos Light"/>
                <w:color w:val="5640C9"/>
                <w:sz w:val="13"/>
                <w:szCs w:val="13"/>
              </w:rPr>
            </w:pPr>
            <w:r>
              <w:rPr>
                <w:rFonts w:ascii="Aptos Light" w:hAnsi="Aptos Light"/>
                <w:color w:val="5640C9"/>
                <w:sz w:val="13"/>
                <w:szCs w:val="13"/>
              </w:rPr>
              <w:t xml:space="preserve">25 </w:t>
            </w:r>
            <w:r w:rsidR="002B4ADA">
              <w:rPr>
                <w:rFonts w:ascii="Aptos Light" w:hAnsi="Aptos Light"/>
                <w:color w:val="5640C9"/>
                <w:sz w:val="13"/>
                <w:szCs w:val="13"/>
              </w:rPr>
              <w:t>m</w:t>
            </w:r>
          </w:p>
        </w:tc>
        <w:tc>
          <w:tcPr>
            <w:tcW w:w="567" w:type="dxa"/>
          </w:tcPr>
          <w:p w14:paraId="693FD3FB" w14:textId="6980B629" w:rsidR="001B5C42" w:rsidRPr="00765A9B" w:rsidRDefault="0065059E" w:rsidP="0065059E">
            <w:pPr>
              <w:spacing w:line="240" w:lineRule="auto"/>
              <w:jc w:val="left"/>
              <w:rPr>
                <w:rFonts w:ascii="Aptos Light" w:hAnsi="Aptos Light"/>
                <w:color w:val="5640C9"/>
                <w:sz w:val="13"/>
                <w:szCs w:val="13"/>
              </w:rPr>
            </w:pPr>
            <w:r>
              <w:rPr>
                <w:rFonts w:ascii="Aptos Light" w:hAnsi="Aptos Light"/>
                <w:color w:val="5640C9"/>
                <w:sz w:val="13"/>
                <w:szCs w:val="13"/>
              </w:rPr>
              <w:t xml:space="preserve">25 </w:t>
            </w:r>
            <w:r w:rsidR="002B4ADA">
              <w:rPr>
                <w:rFonts w:ascii="Aptos Light" w:hAnsi="Aptos Light"/>
                <w:color w:val="5640C9"/>
                <w:sz w:val="13"/>
                <w:szCs w:val="13"/>
              </w:rPr>
              <w:t>m</w:t>
            </w:r>
          </w:p>
        </w:tc>
        <w:tc>
          <w:tcPr>
            <w:tcW w:w="567" w:type="dxa"/>
          </w:tcPr>
          <w:p w14:paraId="50B43C85" w14:textId="77777777"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0</w:t>
            </w:r>
          </w:p>
        </w:tc>
        <w:tc>
          <w:tcPr>
            <w:tcW w:w="567" w:type="dxa"/>
          </w:tcPr>
          <w:p w14:paraId="03D6E717" w14:textId="77777777"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0</w:t>
            </w:r>
          </w:p>
        </w:tc>
      </w:tr>
      <w:tr w:rsidR="001B5C42" w:rsidRPr="00765A9B" w14:paraId="1F2AAC2F" w14:textId="77777777" w:rsidTr="002B4ADA">
        <w:tc>
          <w:tcPr>
            <w:tcW w:w="834" w:type="dxa"/>
            <w:shd w:val="clear" w:color="auto" w:fill="ECFAF3"/>
          </w:tcPr>
          <w:p w14:paraId="58EBA2C7" w14:textId="77777777" w:rsidR="001B5C42" w:rsidRPr="0065059E" w:rsidRDefault="001B5C42" w:rsidP="0065059E">
            <w:pPr>
              <w:spacing w:line="240" w:lineRule="auto"/>
              <w:jc w:val="left"/>
              <w:rPr>
                <w:rFonts w:ascii="Aptos Light" w:hAnsi="Aptos Light"/>
                <w:color w:val="267660"/>
                <w:sz w:val="13"/>
                <w:szCs w:val="13"/>
              </w:rPr>
            </w:pPr>
            <w:r w:rsidRPr="0065059E">
              <w:rPr>
                <w:rFonts w:ascii="Aptos Light" w:hAnsi="Aptos Light"/>
                <w:color w:val="267660"/>
                <w:sz w:val="13"/>
                <w:szCs w:val="13"/>
              </w:rPr>
              <w:t>Operating expenditure (€)</w:t>
            </w:r>
          </w:p>
        </w:tc>
        <w:tc>
          <w:tcPr>
            <w:tcW w:w="567" w:type="dxa"/>
          </w:tcPr>
          <w:p w14:paraId="62D0877B" w14:textId="2B67DE4D"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w:t>
            </w:r>
          </w:p>
        </w:tc>
        <w:tc>
          <w:tcPr>
            <w:tcW w:w="567" w:type="dxa"/>
          </w:tcPr>
          <w:p w14:paraId="74EA55B1" w14:textId="77777777"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80,000</w:t>
            </w:r>
          </w:p>
        </w:tc>
        <w:tc>
          <w:tcPr>
            <w:tcW w:w="567" w:type="dxa"/>
          </w:tcPr>
          <w:p w14:paraId="5CE6699A" w14:textId="77777777"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80,000</w:t>
            </w:r>
          </w:p>
        </w:tc>
        <w:tc>
          <w:tcPr>
            <w:tcW w:w="567" w:type="dxa"/>
          </w:tcPr>
          <w:p w14:paraId="0E6E0DFE" w14:textId="77777777"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80,000</w:t>
            </w:r>
          </w:p>
        </w:tc>
        <w:tc>
          <w:tcPr>
            <w:tcW w:w="567" w:type="dxa"/>
          </w:tcPr>
          <w:p w14:paraId="2F1B82F8" w14:textId="77777777"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80,000</w:t>
            </w:r>
          </w:p>
        </w:tc>
        <w:tc>
          <w:tcPr>
            <w:tcW w:w="567" w:type="dxa"/>
          </w:tcPr>
          <w:p w14:paraId="3197948D" w14:textId="77777777" w:rsidR="001B5C42" w:rsidRPr="00765A9B" w:rsidRDefault="001B5C42" w:rsidP="0065059E">
            <w:pPr>
              <w:spacing w:line="240" w:lineRule="auto"/>
              <w:jc w:val="left"/>
              <w:rPr>
                <w:rFonts w:ascii="Aptos Light" w:hAnsi="Aptos Light"/>
                <w:color w:val="5640C9"/>
                <w:sz w:val="13"/>
                <w:szCs w:val="13"/>
              </w:rPr>
            </w:pPr>
            <w:r w:rsidRPr="00765A9B">
              <w:rPr>
                <w:rFonts w:ascii="Aptos Light" w:hAnsi="Aptos Light"/>
                <w:color w:val="5640C9"/>
                <w:sz w:val="13"/>
                <w:szCs w:val="13"/>
              </w:rPr>
              <w:t>80,000</w:t>
            </w:r>
          </w:p>
        </w:tc>
      </w:tr>
    </w:tbl>
    <w:p w14:paraId="35FB0FFD" w14:textId="767D3C6C" w:rsidR="00963CA8" w:rsidRPr="000C1B46" w:rsidRDefault="0065059E" w:rsidP="0012693C">
      <w:pPr>
        <w:spacing w:line="312" w:lineRule="auto"/>
        <w:rPr>
          <w:rFonts w:ascii="Aptos" w:hAnsi="Aptos"/>
          <w:b/>
          <w:bCs/>
        </w:rPr>
      </w:pPr>
      <w:r>
        <w:rPr>
          <w:rFonts w:ascii="Aptos" w:hAnsi="Aptos"/>
          <w:b/>
          <w:bCs/>
        </w:rPr>
        <w:br/>
      </w:r>
    </w:p>
    <w:p w14:paraId="26CD836C" w14:textId="77777777" w:rsidR="0065059E" w:rsidRPr="0065059E" w:rsidRDefault="00110476" w:rsidP="0065059E">
      <w:pPr>
        <w:spacing w:line="276" w:lineRule="auto"/>
        <w:jc w:val="left"/>
        <w:rPr>
          <w:rFonts w:ascii="Aptos Light" w:hAnsi="Aptos Light"/>
          <w:color w:val="267660"/>
          <w:sz w:val="24"/>
          <w:szCs w:val="24"/>
        </w:rPr>
      </w:pPr>
      <w:r w:rsidRPr="0065059E">
        <w:rPr>
          <w:rFonts w:ascii="Aptos Light" w:hAnsi="Aptos Light"/>
          <w:color w:val="267660"/>
          <w:sz w:val="24"/>
          <w:szCs w:val="24"/>
        </w:rPr>
        <w:t>Impacts</w:t>
      </w:r>
      <w:r w:rsidR="00BF2988" w:rsidRPr="0065059E">
        <w:rPr>
          <w:rFonts w:ascii="Aptos Light" w:hAnsi="Aptos Light"/>
          <w:color w:val="267660"/>
          <w:sz w:val="24"/>
          <w:szCs w:val="24"/>
        </w:rPr>
        <w:t xml:space="preserve"> of the initiative</w:t>
      </w:r>
      <w:r w:rsidR="00EC434C" w:rsidRPr="0065059E">
        <w:rPr>
          <w:rStyle w:val="Appelnotedebasdep"/>
          <w:rFonts w:ascii="Aptos Light" w:hAnsi="Aptos Light"/>
          <w:color w:val="267660"/>
          <w:sz w:val="24"/>
          <w:szCs w:val="24"/>
        </w:rPr>
        <w:footnoteReference w:id="4"/>
      </w:r>
      <w:r w:rsidRPr="0065059E">
        <w:rPr>
          <w:rFonts w:ascii="Aptos Light" w:hAnsi="Aptos Light"/>
          <w:color w:val="267660"/>
          <w:sz w:val="24"/>
          <w:szCs w:val="24"/>
        </w:rPr>
        <w:t xml:space="preserve"> (positive and negative)</w:t>
      </w:r>
    </w:p>
    <w:p w14:paraId="17990FAF" w14:textId="01E41A31" w:rsidR="00BC7242" w:rsidRPr="0065059E" w:rsidRDefault="00BC7242" w:rsidP="0065059E">
      <w:pPr>
        <w:spacing w:line="276" w:lineRule="auto"/>
        <w:jc w:val="left"/>
        <w:rPr>
          <w:rFonts w:ascii="Aptos Light" w:hAnsi="Aptos Light"/>
          <w:color w:val="267660"/>
          <w:sz w:val="28"/>
          <w:szCs w:val="28"/>
        </w:rPr>
      </w:pPr>
      <w:r w:rsidRPr="0065059E">
        <w:rPr>
          <w:rFonts w:ascii="Aptos Light" w:hAnsi="Aptos Light"/>
          <w:color w:val="636363"/>
        </w:rPr>
        <w:t xml:space="preserve">The S-CBA focuses on estimating a monetary value of impacts i.e., monetising </w:t>
      </w:r>
      <w:r w:rsidR="00DF0EF6" w:rsidRPr="0065059E">
        <w:rPr>
          <w:rFonts w:ascii="Aptos Light" w:hAnsi="Aptos Light"/>
          <w:color w:val="636363"/>
        </w:rPr>
        <w:t>multiple benefits</w:t>
      </w:r>
      <w:r w:rsidRPr="0065059E">
        <w:rPr>
          <w:rFonts w:ascii="Aptos Light" w:hAnsi="Aptos Light"/>
          <w:color w:val="636363"/>
        </w:rPr>
        <w:t>. Some of the impacts you have identified may be given a monetary value (monetised) using values in the</w:t>
      </w:r>
      <w:r w:rsidRPr="0065059E">
        <w:rPr>
          <w:rFonts w:ascii="Aptos" w:hAnsi="Aptos"/>
          <w:color w:val="636363"/>
        </w:rPr>
        <w:t xml:space="preserve"> </w:t>
      </w:r>
      <w:proofErr w:type="spellStart"/>
      <w:r w:rsidR="00FC43E4" w:rsidRPr="0065059E">
        <w:rPr>
          <w:rFonts w:ascii="Aptos Light" w:hAnsi="Aptos Light"/>
          <w:b/>
          <w:bCs/>
          <w:color w:val="636363"/>
        </w:rPr>
        <w:t>MB</w:t>
      </w:r>
      <w:r w:rsidRPr="0065059E">
        <w:rPr>
          <w:rFonts w:ascii="Aptos Light" w:hAnsi="Aptos Light"/>
          <w:b/>
          <w:bCs/>
          <w:color w:val="636363"/>
        </w:rPr>
        <w:t>x</w:t>
      </w:r>
      <w:proofErr w:type="spellEnd"/>
      <w:r w:rsidRPr="0065059E">
        <w:rPr>
          <w:rFonts w:ascii="Aptos Light" w:hAnsi="Aptos Light"/>
          <w:b/>
          <w:bCs/>
          <w:color w:val="636363"/>
        </w:rPr>
        <w:t xml:space="preserve"> Impacts Database.</w:t>
      </w:r>
    </w:p>
    <w:p w14:paraId="1E821659" w14:textId="4888FCA7" w:rsidR="002E6F6B" w:rsidRPr="0065059E" w:rsidRDefault="00BC7242" w:rsidP="0065059E">
      <w:pPr>
        <w:spacing w:line="276" w:lineRule="auto"/>
        <w:jc w:val="left"/>
        <w:rPr>
          <w:rFonts w:ascii="Aptos Light" w:hAnsi="Aptos Light"/>
          <w:color w:val="636363"/>
        </w:rPr>
      </w:pPr>
      <w:r w:rsidRPr="0065059E">
        <w:rPr>
          <w:rFonts w:ascii="Aptos Light" w:hAnsi="Aptos Light"/>
          <w:color w:val="636363"/>
        </w:rPr>
        <w:t xml:space="preserve">Currently, there are around </w:t>
      </w:r>
      <w:r w:rsidR="00963CA8" w:rsidRPr="0065059E">
        <w:rPr>
          <w:rFonts w:ascii="Aptos Light" w:hAnsi="Aptos Light"/>
          <w:color w:val="636363"/>
        </w:rPr>
        <w:t>~</w:t>
      </w:r>
      <w:r w:rsidR="00EC434C" w:rsidRPr="0065059E">
        <w:rPr>
          <w:rFonts w:ascii="Aptos Light" w:hAnsi="Aptos Light"/>
          <w:color w:val="636363"/>
        </w:rPr>
        <w:t>4</w:t>
      </w:r>
      <w:r w:rsidR="00FC43E4" w:rsidRPr="0065059E">
        <w:rPr>
          <w:rFonts w:ascii="Aptos Light" w:hAnsi="Aptos Light"/>
          <w:color w:val="636363"/>
        </w:rPr>
        <w:t>0</w:t>
      </w:r>
      <w:r w:rsidRPr="0065059E">
        <w:rPr>
          <w:rFonts w:ascii="Aptos Light" w:hAnsi="Aptos Light"/>
          <w:color w:val="636363"/>
        </w:rPr>
        <w:t xml:space="preserve"> monetised impacts in the</w:t>
      </w:r>
      <w:r w:rsidRPr="0065059E">
        <w:rPr>
          <w:rFonts w:ascii="Aptos" w:hAnsi="Aptos"/>
          <w:color w:val="636363"/>
        </w:rPr>
        <w:t xml:space="preserve"> </w:t>
      </w:r>
      <w:proofErr w:type="spellStart"/>
      <w:r w:rsidR="00FC43E4" w:rsidRPr="0065059E">
        <w:rPr>
          <w:rFonts w:ascii="Aptos Light" w:hAnsi="Aptos Light"/>
          <w:b/>
          <w:bCs/>
          <w:color w:val="636363"/>
        </w:rPr>
        <w:t>MB</w:t>
      </w:r>
      <w:r w:rsidRPr="0065059E">
        <w:rPr>
          <w:rFonts w:ascii="Aptos Light" w:hAnsi="Aptos Light"/>
          <w:b/>
          <w:bCs/>
          <w:color w:val="636363"/>
        </w:rPr>
        <w:t>x</w:t>
      </w:r>
      <w:proofErr w:type="spellEnd"/>
      <w:r w:rsidRPr="0065059E">
        <w:rPr>
          <w:rFonts w:ascii="Aptos Light" w:hAnsi="Aptos Light"/>
          <w:b/>
          <w:bCs/>
          <w:color w:val="636363"/>
        </w:rPr>
        <w:t xml:space="preserve"> Impacts Database</w:t>
      </w:r>
      <w:r w:rsidRPr="0065059E">
        <w:rPr>
          <w:rFonts w:ascii="Aptos Light" w:hAnsi="Aptos Light"/>
          <w:color w:val="636363"/>
        </w:rPr>
        <w:t xml:space="preserve">. All impacts are publicly available, and the source is provided in the database. If you have a relevant impact that is not in the database (and that has a monetary value), you can add it to the database at the bottom of the table for use in your </w:t>
      </w:r>
      <w:r w:rsidR="002E6F6B" w:rsidRPr="0065059E">
        <w:rPr>
          <w:rFonts w:ascii="Aptos Light" w:hAnsi="Aptos Light"/>
          <w:color w:val="636363"/>
        </w:rPr>
        <w:t>analysis and have the option of sharing it with us to add it permanently in the database after further validation by our researchers.</w:t>
      </w:r>
    </w:p>
    <w:p w14:paraId="7FA0185D" w14:textId="49AA163B" w:rsidR="002E6F6B" w:rsidRPr="0065059E" w:rsidRDefault="002E6F6B" w:rsidP="0065059E">
      <w:pPr>
        <w:spacing w:line="276" w:lineRule="auto"/>
        <w:jc w:val="left"/>
        <w:rPr>
          <w:rFonts w:ascii="Aptos Light" w:hAnsi="Aptos Light"/>
          <w:color w:val="636363"/>
        </w:rPr>
      </w:pPr>
      <w:r w:rsidRPr="0065059E">
        <w:rPr>
          <w:rFonts w:ascii="Aptos Light" w:hAnsi="Aptos Light"/>
          <w:color w:val="636363"/>
        </w:rPr>
        <w:t xml:space="preserve">It may be helpful to initially summarise impacts in a table as set out below. Think about the impacts </w:t>
      </w:r>
      <w:r w:rsidR="00C4088A" w:rsidRPr="0065059E">
        <w:rPr>
          <w:rFonts w:ascii="Aptos Light" w:hAnsi="Aptos Light"/>
          <w:color w:val="636363"/>
        </w:rPr>
        <w:t xml:space="preserve">on society more broadly (well-being from use and non-use) and </w:t>
      </w:r>
      <w:r w:rsidRPr="0065059E">
        <w:rPr>
          <w:rFonts w:ascii="Aptos Light" w:hAnsi="Aptos Light"/>
          <w:color w:val="636363"/>
        </w:rPr>
        <w:t xml:space="preserve">within government – often changes in governmental costs </w:t>
      </w:r>
      <w:r w:rsidR="00C4088A" w:rsidRPr="0065059E">
        <w:rPr>
          <w:rFonts w:ascii="Aptos Light" w:hAnsi="Aptos Light"/>
          <w:color w:val="636363"/>
        </w:rPr>
        <w:t>and</w:t>
      </w:r>
      <w:r w:rsidRPr="0065059E">
        <w:rPr>
          <w:rFonts w:ascii="Aptos Light" w:hAnsi="Aptos Light"/>
          <w:color w:val="636363"/>
        </w:rPr>
        <w:t xml:space="preserve"> governmental revenues (fiscal impacts). </w:t>
      </w:r>
      <w:r w:rsidR="00C4088A" w:rsidRPr="0065059E">
        <w:rPr>
          <w:rFonts w:ascii="Aptos Light" w:hAnsi="Aptos Light"/>
          <w:color w:val="636363"/>
        </w:rPr>
        <w:t xml:space="preserve">Same measure could </w:t>
      </w:r>
      <w:proofErr w:type="gramStart"/>
      <w:r w:rsidR="00C4088A" w:rsidRPr="0065059E">
        <w:rPr>
          <w:rFonts w:ascii="Aptos Light" w:hAnsi="Aptos Light"/>
          <w:color w:val="636363"/>
        </w:rPr>
        <w:t>impacts</w:t>
      </w:r>
      <w:proofErr w:type="gramEnd"/>
      <w:r w:rsidR="00C4088A" w:rsidRPr="0065059E">
        <w:rPr>
          <w:rFonts w:ascii="Aptos Light" w:hAnsi="Aptos Light"/>
          <w:color w:val="636363"/>
        </w:rPr>
        <w:t xml:space="preserve"> at different levels (society and government), and all should be considered. </w:t>
      </w:r>
      <w:r w:rsidRPr="0065059E">
        <w:rPr>
          <w:rFonts w:ascii="Aptos Light" w:hAnsi="Aptos Light"/>
          <w:color w:val="636363"/>
        </w:rPr>
        <w:t>Be as comprehensive as possible. Consider both gains / positive impacts and losses / negative impacts. Consider impacts across wellbeing domains and time.</w:t>
      </w:r>
    </w:p>
    <w:p w14:paraId="3BD3A54A" w14:textId="757C470D" w:rsidR="002E6F6B" w:rsidRPr="0065059E" w:rsidRDefault="002E6F6B" w:rsidP="0065059E">
      <w:pPr>
        <w:spacing w:line="276" w:lineRule="auto"/>
        <w:jc w:val="left"/>
        <w:rPr>
          <w:rFonts w:ascii="Aptos Light" w:hAnsi="Aptos Light"/>
          <w:color w:val="636363"/>
        </w:rPr>
      </w:pPr>
      <w:r w:rsidRPr="0065059E">
        <w:rPr>
          <w:rFonts w:ascii="Aptos Light" w:hAnsi="Aptos Light"/>
          <w:color w:val="636363"/>
        </w:rPr>
        <w:t xml:space="preserve">The costs and benefits to government tend to be the easiest impacts to quantify because they are often already measured in monetary terms. Costs and impacts of government provided services (whether positive or negative) should generally be prepared on a </w:t>
      </w:r>
      <w:r w:rsidR="00C4088A" w:rsidRPr="0065059E">
        <w:rPr>
          <w:rFonts w:ascii="Aptos Light" w:hAnsi="Aptos Light"/>
          <w:color w:val="636363"/>
        </w:rPr>
        <w:t>minimum</w:t>
      </w:r>
      <w:r w:rsidRPr="0065059E">
        <w:rPr>
          <w:rFonts w:ascii="Aptos Light" w:hAnsi="Aptos Light"/>
          <w:color w:val="636363"/>
        </w:rPr>
        <w:t xml:space="preserve"> rather than average basis.</w:t>
      </w:r>
    </w:p>
    <w:p w14:paraId="2AE3F34F" w14:textId="6603BFF8" w:rsidR="002E6F6B" w:rsidRPr="0065059E" w:rsidRDefault="002E6F6B" w:rsidP="0065059E">
      <w:pPr>
        <w:spacing w:line="276" w:lineRule="auto"/>
        <w:jc w:val="left"/>
        <w:rPr>
          <w:rFonts w:ascii="Aptos Light" w:hAnsi="Aptos Light"/>
          <w:color w:val="636363"/>
        </w:rPr>
      </w:pPr>
      <w:r w:rsidRPr="0065059E">
        <w:rPr>
          <w:rFonts w:ascii="Aptos Light" w:hAnsi="Aptos Light"/>
          <w:color w:val="636363"/>
        </w:rPr>
        <w:t xml:space="preserve">Many of these impacts are included in the </w:t>
      </w:r>
      <w:proofErr w:type="spellStart"/>
      <w:r w:rsidRPr="0065059E">
        <w:rPr>
          <w:rFonts w:ascii="Aptos Light" w:hAnsi="Aptos Light"/>
          <w:color w:val="636363"/>
        </w:rPr>
        <w:t>MBx</w:t>
      </w:r>
      <w:proofErr w:type="spellEnd"/>
      <w:r w:rsidRPr="0065059E">
        <w:rPr>
          <w:rFonts w:ascii="Aptos Light" w:hAnsi="Aptos Light"/>
          <w:color w:val="636363"/>
        </w:rPr>
        <w:t xml:space="preserve"> Impacts Database for easy use. Focus on quantifying and monetising the significant impacts, rather than all impacts.</w:t>
      </w:r>
      <w:r w:rsidR="001E725B">
        <w:rPr>
          <w:rFonts w:ascii="Aptos Light" w:hAnsi="Aptos Light"/>
          <w:color w:val="636363"/>
        </w:rPr>
        <w:br/>
      </w:r>
      <w:r w:rsidR="001E725B">
        <w:rPr>
          <w:rFonts w:ascii="Aptos Light" w:hAnsi="Aptos Light"/>
          <w:color w:val="636363"/>
        </w:rPr>
        <w:br/>
      </w:r>
      <w:r w:rsidR="001E725B">
        <w:rPr>
          <w:rFonts w:ascii="Aptos Light" w:hAnsi="Aptos Light"/>
          <w:color w:val="636363"/>
        </w:rPr>
        <w:br/>
      </w:r>
      <w:r w:rsidR="001E725B">
        <w:rPr>
          <w:rFonts w:ascii="Aptos Light" w:hAnsi="Aptos Light"/>
          <w:color w:val="636363"/>
        </w:rPr>
        <w:br/>
      </w:r>
      <w:r w:rsidR="001E725B">
        <w:rPr>
          <w:rFonts w:ascii="Aptos Light" w:hAnsi="Aptos Light"/>
          <w:color w:val="636363"/>
        </w:rPr>
        <w:br/>
      </w:r>
      <w:r w:rsidR="001E725B">
        <w:rPr>
          <w:rFonts w:ascii="Aptos Light" w:hAnsi="Aptos Light"/>
          <w:color w:val="636363"/>
        </w:rPr>
        <w:br/>
      </w:r>
      <w:r w:rsidR="001E725B">
        <w:rPr>
          <w:rFonts w:ascii="Aptos Light" w:hAnsi="Aptos Light"/>
          <w:color w:val="636363"/>
        </w:rPr>
        <w:br/>
      </w:r>
      <w:r w:rsidR="001E725B">
        <w:rPr>
          <w:rFonts w:ascii="Aptos Light" w:hAnsi="Aptos Light"/>
          <w:color w:val="636363"/>
        </w:rPr>
        <w:br/>
      </w:r>
      <w:r w:rsidR="001E725B">
        <w:rPr>
          <w:rFonts w:ascii="Aptos Light" w:hAnsi="Aptos Light"/>
          <w:color w:val="636363"/>
        </w:rPr>
        <w:br/>
      </w:r>
      <w:r w:rsidR="001E725B">
        <w:rPr>
          <w:rFonts w:ascii="Aptos Light" w:hAnsi="Aptos Light"/>
          <w:color w:val="636363"/>
        </w:rPr>
        <w:br/>
      </w:r>
      <w:r w:rsidR="0065059E">
        <w:rPr>
          <w:rFonts w:ascii="Aptos Light" w:hAnsi="Aptos Light"/>
          <w:color w:val="636363"/>
        </w:rPr>
        <w:br/>
      </w:r>
      <w:r w:rsidR="000C1E31">
        <w:rPr>
          <w:rFonts w:ascii="Aptos Light" w:hAnsi="Aptos Light"/>
          <w:color w:val="636363"/>
        </w:rPr>
        <w:br/>
      </w:r>
    </w:p>
    <w:tbl>
      <w:tblPr>
        <w:tblStyle w:val="TableauGrille1Clair"/>
        <w:tblW w:w="4962" w:type="dxa"/>
        <w:tblInd w:w="-5"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tblLayout w:type="fixed"/>
        <w:tblCellMar>
          <w:top w:w="113" w:type="dxa"/>
          <w:bottom w:w="113" w:type="dxa"/>
        </w:tblCellMar>
        <w:tblLook w:val="0000" w:firstRow="0" w:lastRow="0" w:firstColumn="0" w:lastColumn="0" w:noHBand="0" w:noVBand="0"/>
      </w:tblPr>
      <w:tblGrid>
        <w:gridCol w:w="1458"/>
        <w:gridCol w:w="1901"/>
        <w:gridCol w:w="1603"/>
      </w:tblGrid>
      <w:tr w:rsidR="003C57FB" w:rsidRPr="000C1B46" w14:paraId="245B43F8" w14:textId="77777777" w:rsidTr="0065059E">
        <w:trPr>
          <w:trHeight w:val="195"/>
        </w:trPr>
        <w:tc>
          <w:tcPr>
            <w:tcW w:w="1458" w:type="dxa"/>
            <w:shd w:val="clear" w:color="auto" w:fill="DFF4E9"/>
          </w:tcPr>
          <w:p w14:paraId="46EA9759"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lastRenderedPageBreak/>
              <w:t xml:space="preserve">Illustrative examples </w:t>
            </w:r>
          </w:p>
        </w:tc>
        <w:tc>
          <w:tcPr>
            <w:tcW w:w="1901" w:type="dxa"/>
            <w:shd w:val="clear" w:color="auto" w:fill="DFF4E9"/>
          </w:tcPr>
          <w:p w14:paraId="30BD0601"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Wider Societal (wellbeing, non-government) </w:t>
            </w:r>
          </w:p>
        </w:tc>
        <w:tc>
          <w:tcPr>
            <w:tcW w:w="1603" w:type="dxa"/>
            <w:shd w:val="clear" w:color="auto" w:fill="DFF4E9"/>
          </w:tcPr>
          <w:p w14:paraId="5E9C1194"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Government (often fiscal) </w:t>
            </w:r>
          </w:p>
        </w:tc>
      </w:tr>
      <w:tr w:rsidR="003C57FB" w:rsidRPr="000C1B46" w14:paraId="462145AB" w14:textId="77777777" w:rsidTr="0065059E">
        <w:trPr>
          <w:trHeight w:val="431"/>
        </w:trPr>
        <w:tc>
          <w:tcPr>
            <w:tcW w:w="1458" w:type="dxa"/>
            <w:shd w:val="clear" w:color="auto" w:fill="ECFAF3"/>
          </w:tcPr>
          <w:p w14:paraId="5C4B3578"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Gains / </w:t>
            </w:r>
          </w:p>
          <w:p w14:paraId="4C4F1529"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Positive impacts </w:t>
            </w:r>
          </w:p>
        </w:tc>
        <w:tc>
          <w:tcPr>
            <w:tcW w:w="1901" w:type="dxa"/>
            <w:shd w:val="clear" w:color="auto" w:fill="auto"/>
          </w:tcPr>
          <w:p w14:paraId="10EB9433"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Increased health / Lives affected </w:t>
            </w:r>
          </w:p>
          <w:p w14:paraId="38A114E3"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Increased income </w:t>
            </w:r>
          </w:p>
          <w:p w14:paraId="16AB1053"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Cleaner air / Protected vegetation </w:t>
            </w:r>
          </w:p>
          <w:p w14:paraId="3B9DFB0C"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Safer and healthy communities </w:t>
            </w:r>
          </w:p>
        </w:tc>
        <w:tc>
          <w:tcPr>
            <w:tcW w:w="1603" w:type="dxa"/>
            <w:shd w:val="clear" w:color="auto" w:fill="auto"/>
          </w:tcPr>
          <w:p w14:paraId="36B4CC5C" w14:textId="70DC658B"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Reduced costs (fiscal/ non-fiscal) </w:t>
            </w:r>
          </w:p>
          <w:p w14:paraId="5110A675"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Resilience </w:t>
            </w:r>
          </w:p>
          <w:p w14:paraId="06CEC9D3"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Public expenditure </w:t>
            </w:r>
          </w:p>
        </w:tc>
      </w:tr>
      <w:tr w:rsidR="003C57FB" w:rsidRPr="000C1B46" w14:paraId="053F5D2C" w14:textId="77777777" w:rsidTr="0065059E">
        <w:trPr>
          <w:trHeight w:val="22"/>
        </w:trPr>
        <w:tc>
          <w:tcPr>
            <w:tcW w:w="1458" w:type="dxa"/>
            <w:shd w:val="clear" w:color="auto" w:fill="ECFAF3"/>
          </w:tcPr>
          <w:p w14:paraId="057A9CCC"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Losses / </w:t>
            </w:r>
          </w:p>
          <w:p w14:paraId="4BDDF242"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Negative impacts </w:t>
            </w:r>
          </w:p>
        </w:tc>
        <w:tc>
          <w:tcPr>
            <w:tcW w:w="1901" w:type="dxa"/>
            <w:shd w:val="clear" w:color="auto" w:fill="auto"/>
          </w:tcPr>
          <w:p w14:paraId="1CA3B801"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Pollution </w:t>
            </w:r>
          </w:p>
          <w:p w14:paraId="4FD6B2AA"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Compliance or user costs </w:t>
            </w:r>
          </w:p>
          <w:p w14:paraId="7A90F55A"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Time delays </w:t>
            </w:r>
          </w:p>
        </w:tc>
        <w:tc>
          <w:tcPr>
            <w:tcW w:w="1603" w:type="dxa"/>
            <w:shd w:val="clear" w:color="auto" w:fill="auto"/>
          </w:tcPr>
          <w:p w14:paraId="2621767B"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Increased costs </w:t>
            </w:r>
          </w:p>
          <w:p w14:paraId="6CCB1F07" w14:textId="77777777"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Inefficiencies </w:t>
            </w:r>
          </w:p>
          <w:p w14:paraId="47724149" w14:textId="5CC3B611" w:rsidR="003C57FB" w:rsidRPr="0065059E" w:rsidRDefault="003C57FB" w:rsidP="000C1E31">
            <w:pPr>
              <w:spacing w:line="276" w:lineRule="auto"/>
              <w:jc w:val="left"/>
              <w:rPr>
                <w:rFonts w:ascii="Aptos Light" w:hAnsi="Aptos Light"/>
                <w:color w:val="267660"/>
                <w:lang w:val="en-US"/>
              </w:rPr>
            </w:pPr>
            <w:r w:rsidRPr="0065059E">
              <w:rPr>
                <w:rFonts w:ascii="Aptos Light" w:hAnsi="Aptos Light"/>
                <w:color w:val="267660"/>
                <w:lang w:val="en-US"/>
              </w:rPr>
              <w:t xml:space="preserve">• Risks </w:t>
            </w:r>
          </w:p>
        </w:tc>
      </w:tr>
    </w:tbl>
    <w:p w14:paraId="6B1CA241" w14:textId="77777777" w:rsidR="00642F52" w:rsidRPr="000C1B46" w:rsidRDefault="00642F52" w:rsidP="001E725B">
      <w:pPr>
        <w:spacing w:line="276" w:lineRule="auto"/>
        <w:jc w:val="left"/>
        <w:rPr>
          <w:rFonts w:ascii="Aptos" w:hAnsi="Aptos"/>
          <w:b/>
          <w:bCs/>
          <w:color w:val="FF0000"/>
        </w:rPr>
      </w:pPr>
    </w:p>
    <w:p w14:paraId="535787A2" w14:textId="6F74E2A1" w:rsidR="0012693C" w:rsidRPr="001E725B" w:rsidRDefault="0039272B" w:rsidP="001E725B">
      <w:pPr>
        <w:spacing w:line="276" w:lineRule="auto"/>
        <w:jc w:val="left"/>
        <w:rPr>
          <w:rFonts w:ascii="Aptos Light" w:hAnsi="Aptos Light"/>
          <w:color w:val="267660"/>
          <w:sz w:val="24"/>
          <w:szCs w:val="24"/>
        </w:rPr>
      </w:pPr>
      <w:r w:rsidRPr="001E725B">
        <w:rPr>
          <w:rFonts w:ascii="Aptos Light" w:hAnsi="Aptos Light"/>
          <w:color w:val="267660"/>
          <w:sz w:val="24"/>
          <w:szCs w:val="24"/>
        </w:rPr>
        <w:t>Identification of impacts</w:t>
      </w:r>
    </w:p>
    <w:p w14:paraId="0F8CC622" w14:textId="77777777" w:rsidR="001B55AC" w:rsidRPr="001E725B" w:rsidRDefault="0012693C" w:rsidP="001E725B">
      <w:pPr>
        <w:spacing w:line="276" w:lineRule="auto"/>
        <w:jc w:val="left"/>
        <w:rPr>
          <w:rFonts w:ascii="Aptos Light" w:hAnsi="Aptos Light"/>
        </w:rPr>
      </w:pPr>
      <w:r w:rsidRPr="001E725B">
        <w:rPr>
          <w:rFonts w:ascii="Aptos Light" w:hAnsi="Aptos Light"/>
          <w:color w:val="636363"/>
        </w:rPr>
        <w:t xml:space="preserve">We recommend you set out the impacts in an </w:t>
      </w:r>
      <w:r w:rsidR="00713371" w:rsidRPr="001E725B">
        <w:rPr>
          <w:rFonts w:ascii="Aptos Light" w:hAnsi="Aptos Light"/>
          <w:color w:val="636363"/>
        </w:rPr>
        <w:t>impact pathway</w:t>
      </w:r>
      <w:r w:rsidR="00906335" w:rsidRPr="001E725B">
        <w:rPr>
          <w:rStyle w:val="Appelnotedebasdep"/>
          <w:rFonts w:ascii="Aptos Light" w:hAnsi="Aptos Light"/>
          <w:color w:val="636363"/>
        </w:rPr>
        <w:footnoteReference w:id="5"/>
      </w:r>
      <w:r w:rsidRPr="001E725B">
        <w:rPr>
          <w:rFonts w:ascii="Aptos Light" w:hAnsi="Aptos Light"/>
          <w:color w:val="636363"/>
        </w:rPr>
        <w:t xml:space="preserve"> </w:t>
      </w:r>
      <w:r w:rsidR="000F72EB" w:rsidRPr="001E725B">
        <w:rPr>
          <w:rFonts w:ascii="Aptos Light" w:hAnsi="Aptos Light"/>
          <w:color w:val="636363"/>
        </w:rPr>
        <w:t xml:space="preserve">(see example below) </w:t>
      </w:r>
      <w:r w:rsidRPr="001E725B">
        <w:rPr>
          <w:rFonts w:ascii="Aptos Light" w:hAnsi="Aptos Light"/>
          <w:color w:val="636363"/>
        </w:rPr>
        <w:t xml:space="preserve">or any other simple and logical way of setting out the way in which the </w:t>
      </w:r>
      <w:r w:rsidR="003C57FB" w:rsidRPr="001E725B">
        <w:rPr>
          <w:rFonts w:ascii="Aptos Light" w:hAnsi="Aptos Light"/>
          <w:color w:val="636363"/>
        </w:rPr>
        <w:t>initiative</w:t>
      </w:r>
      <w:r w:rsidR="00EC434C" w:rsidRPr="001E725B">
        <w:rPr>
          <w:rFonts w:ascii="Aptos Light" w:hAnsi="Aptos Light"/>
          <w:color w:val="636363"/>
        </w:rPr>
        <w:t xml:space="preserve"> </w:t>
      </w:r>
      <w:r w:rsidR="003C57FB" w:rsidRPr="001E725B">
        <w:rPr>
          <w:rFonts w:ascii="Aptos Light" w:hAnsi="Aptos Light"/>
          <w:color w:val="636363"/>
        </w:rPr>
        <w:t xml:space="preserve">intervention results in a specific set of multiple benefits. Below is an example of multiple benefits identified for the proposed </w:t>
      </w:r>
      <w:r w:rsidR="00EC434C" w:rsidRPr="001E725B">
        <w:rPr>
          <w:rFonts w:ascii="Aptos Light" w:hAnsi="Aptos Light"/>
          <w:color w:val="636363"/>
        </w:rPr>
        <w:t>initiative</w:t>
      </w:r>
      <w:r w:rsidR="003C57FB" w:rsidRPr="001E725B">
        <w:rPr>
          <w:rFonts w:ascii="Aptos Light" w:hAnsi="Aptos Light"/>
          <w:color w:val="636363"/>
        </w:rPr>
        <w:t>.</w:t>
      </w:r>
      <w:r w:rsidR="001B55AC" w:rsidRPr="001E725B">
        <w:rPr>
          <w:rFonts w:ascii="Aptos Light" w:hAnsi="Aptos Light"/>
        </w:rPr>
        <w:br/>
      </w:r>
    </w:p>
    <w:tbl>
      <w:tblPr>
        <w:tblStyle w:val="Grilledutableau"/>
        <w:tblW w:w="4820"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shd w:val="clear" w:color="auto" w:fill="00A070"/>
        <w:tblCellMar>
          <w:top w:w="113" w:type="dxa"/>
          <w:bottom w:w="113" w:type="dxa"/>
        </w:tblCellMar>
        <w:tblLook w:val="04A0" w:firstRow="1" w:lastRow="0" w:firstColumn="1" w:lastColumn="0" w:noHBand="0" w:noVBand="1"/>
      </w:tblPr>
      <w:tblGrid>
        <w:gridCol w:w="848"/>
        <w:gridCol w:w="404"/>
        <w:gridCol w:w="983"/>
        <w:gridCol w:w="404"/>
        <w:gridCol w:w="841"/>
        <w:gridCol w:w="404"/>
        <w:gridCol w:w="936"/>
      </w:tblGrid>
      <w:tr w:rsidR="001E725B" w14:paraId="7F1F40AA" w14:textId="77777777" w:rsidTr="002B4ADA">
        <w:tc>
          <w:tcPr>
            <w:tcW w:w="695" w:type="dxa"/>
            <w:shd w:val="clear" w:color="auto" w:fill="00A070"/>
          </w:tcPr>
          <w:p w14:paraId="645BEAF1" w14:textId="77777777" w:rsidR="001B55AC" w:rsidRPr="001E725B" w:rsidRDefault="001B55AC" w:rsidP="001B55AC">
            <w:pPr>
              <w:spacing w:after="0" w:line="240" w:lineRule="auto"/>
              <w:jc w:val="left"/>
              <w:rPr>
                <w:rFonts w:ascii="Aptos" w:hAnsi="Aptos"/>
                <w:b/>
                <w:bCs/>
                <w:color w:val="FFFFFF" w:themeColor="background1"/>
                <w:sz w:val="13"/>
                <w:szCs w:val="13"/>
              </w:rPr>
            </w:pPr>
            <w:r w:rsidRPr="001E725B">
              <w:rPr>
                <w:rFonts w:ascii="Aptos" w:hAnsi="Aptos"/>
                <w:b/>
                <w:bCs/>
                <w:color w:val="FFFFFF" w:themeColor="background1"/>
                <w:sz w:val="13"/>
                <w:szCs w:val="13"/>
              </w:rPr>
              <w:t>INITIATIVE</w:t>
            </w:r>
          </w:p>
          <w:p w14:paraId="018BE243" w14:textId="355112DE" w:rsidR="001B55AC" w:rsidRDefault="001B55AC" w:rsidP="001B55AC">
            <w:pPr>
              <w:spacing w:line="240" w:lineRule="auto"/>
              <w:jc w:val="left"/>
              <w:rPr>
                <w:rFonts w:ascii="Aptos" w:hAnsi="Aptos"/>
              </w:rPr>
            </w:pPr>
            <w:r w:rsidRPr="001E725B">
              <w:rPr>
                <w:rFonts w:ascii="Aptos" w:hAnsi="Aptos"/>
                <w:color w:val="FFFFFF" w:themeColor="background1"/>
                <w:sz w:val="13"/>
                <w:szCs w:val="13"/>
              </w:rPr>
              <w:t>(project / policy)</w:t>
            </w:r>
          </w:p>
        </w:tc>
        <w:tc>
          <w:tcPr>
            <w:tcW w:w="0" w:type="auto"/>
            <w:shd w:val="clear" w:color="auto" w:fill="auto"/>
            <w:vAlign w:val="center"/>
          </w:tcPr>
          <w:p w14:paraId="6E73C71B" w14:textId="66D23588" w:rsidR="001B55AC" w:rsidRDefault="001B55AC" w:rsidP="003C57FB">
            <w:pPr>
              <w:spacing w:line="312" w:lineRule="auto"/>
              <w:rPr>
                <w:rFonts w:ascii="Aptos" w:hAnsi="Aptos"/>
              </w:rPr>
            </w:pPr>
            <w:r>
              <w:rPr>
                <w:rFonts w:ascii="Aptos" w:hAnsi="Aptos"/>
                <w:noProof/>
              </w:rPr>
              <w:drawing>
                <wp:inline distT="0" distB="0" distL="0" distR="0" wp14:anchorId="295C8457" wp14:editId="6575497B">
                  <wp:extent cx="108000" cy="108000"/>
                  <wp:effectExtent l="0" t="0" r="6350" b="6350"/>
                  <wp:docPr id="11784240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24001" name="Image 1178424001"/>
                          <pic:cNvPicPr/>
                        </pic:nvPicPr>
                        <pic:blipFill>
                          <a:blip r:embed="rId19">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695" w:type="dxa"/>
            <w:shd w:val="clear" w:color="auto" w:fill="00A070"/>
          </w:tcPr>
          <w:p w14:paraId="55F36634" w14:textId="77777777" w:rsidR="001B55AC" w:rsidRPr="001E725B" w:rsidRDefault="001B55AC" w:rsidP="001B55AC">
            <w:pPr>
              <w:spacing w:after="0" w:line="240" w:lineRule="auto"/>
              <w:jc w:val="left"/>
              <w:rPr>
                <w:rFonts w:ascii="Aptos" w:hAnsi="Aptos"/>
                <w:b/>
                <w:bCs/>
                <w:color w:val="FFFFFF" w:themeColor="background1"/>
                <w:sz w:val="13"/>
                <w:szCs w:val="13"/>
              </w:rPr>
            </w:pPr>
            <w:r w:rsidRPr="001E725B">
              <w:rPr>
                <w:rFonts w:ascii="Aptos" w:hAnsi="Aptos"/>
                <w:b/>
                <w:bCs/>
                <w:color w:val="FFFFFF" w:themeColor="background1"/>
                <w:sz w:val="13"/>
                <w:szCs w:val="13"/>
              </w:rPr>
              <w:t>ADDED VALUES</w:t>
            </w:r>
          </w:p>
          <w:p w14:paraId="6AAA3B70" w14:textId="75A4BD37" w:rsidR="001B55AC" w:rsidRDefault="001B55AC" w:rsidP="001B55AC">
            <w:pPr>
              <w:spacing w:line="240" w:lineRule="auto"/>
              <w:jc w:val="left"/>
              <w:rPr>
                <w:rFonts w:ascii="Aptos" w:hAnsi="Aptos"/>
              </w:rPr>
            </w:pPr>
            <w:r w:rsidRPr="001E725B">
              <w:rPr>
                <w:rFonts w:ascii="Aptos" w:hAnsi="Aptos"/>
                <w:color w:val="FFFFFF" w:themeColor="background1"/>
                <w:sz w:val="13"/>
                <w:szCs w:val="13"/>
              </w:rPr>
              <w:t>over business-as-usual</w:t>
            </w:r>
          </w:p>
        </w:tc>
        <w:tc>
          <w:tcPr>
            <w:tcW w:w="0" w:type="auto"/>
            <w:shd w:val="clear" w:color="auto" w:fill="auto"/>
            <w:vAlign w:val="center"/>
          </w:tcPr>
          <w:p w14:paraId="1FB71AD2" w14:textId="3F275A18" w:rsidR="001B55AC" w:rsidRDefault="001B55AC" w:rsidP="003C57FB">
            <w:pPr>
              <w:spacing w:line="312" w:lineRule="auto"/>
              <w:rPr>
                <w:rFonts w:ascii="Aptos" w:hAnsi="Aptos"/>
              </w:rPr>
            </w:pPr>
            <w:r>
              <w:rPr>
                <w:rFonts w:ascii="Aptos" w:hAnsi="Aptos"/>
                <w:noProof/>
              </w:rPr>
              <w:drawing>
                <wp:inline distT="0" distB="0" distL="0" distR="0" wp14:anchorId="63B81951" wp14:editId="28B02706">
                  <wp:extent cx="108000" cy="108000"/>
                  <wp:effectExtent l="0" t="0" r="6350" b="6350"/>
                  <wp:docPr id="5649208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24001" name="Image 1178424001"/>
                          <pic:cNvPicPr/>
                        </pic:nvPicPr>
                        <pic:blipFill>
                          <a:blip r:embed="rId19">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696" w:type="dxa"/>
            <w:shd w:val="clear" w:color="auto" w:fill="00A070"/>
          </w:tcPr>
          <w:p w14:paraId="4C893E06" w14:textId="77777777" w:rsidR="001B55AC" w:rsidRPr="001E725B" w:rsidRDefault="001B55AC" w:rsidP="001B55AC">
            <w:pPr>
              <w:spacing w:after="0" w:line="240" w:lineRule="auto"/>
              <w:jc w:val="left"/>
              <w:rPr>
                <w:rFonts w:ascii="Aptos" w:hAnsi="Aptos"/>
                <w:b/>
                <w:bCs/>
                <w:color w:val="FFFFFF" w:themeColor="background1"/>
                <w:sz w:val="13"/>
                <w:szCs w:val="13"/>
              </w:rPr>
            </w:pPr>
            <w:r w:rsidRPr="001E725B">
              <w:rPr>
                <w:rFonts w:ascii="Aptos" w:hAnsi="Aptos"/>
                <w:b/>
                <w:bCs/>
                <w:color w:val="FFFFFF" w:themeColor="background1"/>
                <w:sz w:val="13"/>
                <w:szCs w:val="13"/>
              </w:rPr>
              <w:t>CHANGES</w:t>
            </w:r>
          </w:p>
          <w:p w14:paraId="4E8CA9AE" w14:textId="481D5707" w:rsidR="001B55AC" w:rsidRDefault="001B55AC" w:rsidP="001B55AC">
            <w:pPr>
              <w:spacing w:line="240" w:lineRule="auto"/>
              <w:jc w:val="left"/>
              <w:rPr>
                <w:rFonts w:ascii="Aptos" w:hAnsi="Aptos"/>
              </w:rPr>
            </w:pPr>
            <w:proofErr w:type="spellStart"/>
            <w:r w:rsidRPr="001E725B">
              <w:rPr>
                <w:rFonts w:ascii="Aptos" w:hAnsi="Aptos"/>
                <w:color w:val="FFFFFF" w:themeColor="background1"/>
                <w:sz w:val="13"/>
                <w:szCs w:val="13"/>
              </w:rPr>
              <w:t>occuring</w:t>
            </w:r>
            <w:proofErr w:type="spellEnd"/>
            <w:r w:rsidRPr="001E725B">
              <w:rPr>
                <w:rFonts w:ascii="Aptos" w:hAnsi="Aptos"/>
                <w:color w:val="FFFFFF" w:themeColor="background1"/>
                <w:sz w:val="13"/>
                <w:szCs w:val="13"/>
              </w:rPr>
              <w:t xml:space="preserve"> due to each added value</w:t>
            </w:r>
          </w:p>
        </w:tc>
        <w:tc>
          <w:tcPr>
            <w:tcW w:w="0" w:type="auto"/>
            <w:shd w:val="clear" w:color="auto" w:fill="auto"/>
            <w:vAlign w:val="center"/>
          </w:tcPr>
          <w:p w14:paraId="05564551" w14:textId="2D129F42" w:rsidR="001B55AC" w:rsidRDefault="001B55AC" w:rsidP="003C57FB">
            <w:pPr>
              <w:spacing w:line="312" w:lineRule="auto"/>
              <w:rPr>
                <w:rFonts w:ascii="Aptos" w:hAnsi="Aptos"/>
              </w:rPr>
            </w:pPr>
            <w:r>
              <w:rPr>
                <w:rFonts w:ascii="Aptos" w:hAnsi="Aptos"/>
                <w:noProof/>
              </w:rPr>
              <w:drawing>
                <wp:inline distT="0" distB="0" distL="0" distR="0" wp14:anchorId="3E746326" wp14:editId="120C6DD1">
                  <wp:extent cx="108000" cy="108000"/>
                  <wp:effectExtent l="0" t="0" r="6350" b="6350"/>
                  <wp:docPr id="2208766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24001" name="Image 1178424001"/>
                          <pic:cNvPicPr/>
                        </pic:nvPicPr>
                        <pic:blipFill>
                          <a:blip r:embed="rId19">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696" w:type="dxa"/>
            <w:shd w:val="clear" w:color="auto" w:fill="00A070"/>
          </w:tcPr>
          <w:p w14:paraId="6325748A" w14:textId="77777777" w:rsidR="001B55AC" w:rsidRPr="001E725B" w:rsidRDefault="001B55AC" w:rsidP="001B55AC">
            <w:pPr>
              <w:spacing w:after="0" w:line="240" w:lineRule="auto"/>
              <w:jc w:val="left"/>
              <w:rPr>
                <w:rFonts w:ascii="Aptos" w:hAnsi="Aptos"/>
                <w:b/>
                <w:bCs/>
                <w:color w:val="FFFFFF" w:themeColor="background1"/>
                <w:sz w:val="13"/>
                <w:szCs w:val="13"/>
              </w:rPr>
            </w:pPr>
            <w:r w:rsidRPr="001E725B">
              <w:rPr>
                <w:rFonts w:ascii="Aptos" w:hAnsi="Aptos"/>
                <w:b/>
                <w:bCs/>
                <w:color w:val="FFFFFF" w:themeColor="background1"/>
                <w:sz w:val="13"/>
                <w:szCs w:val="13"/>
              </w:rPr>
              <w:t>MULTIPLE BENEFITS</w:t>
            </w:r>
          </w:p>
          <w:p w14:paraId="59ADE461" w14:textId="2EF4C766" w:rsidR="001B55AC" w:rsidRDefault="001B55AC" w:rsidP="001B55AC">
            <w:pPr>
              <w:spacing w:line="240" w:lineRule="auto"/>
              <w:jc w:val="left"/>
              <w:rPr>
                <w:rFonts w:ascii="Aptos" w:hAnsi="Aptos"/>
              </w:rPr>
            </w:pPr>
            <w:r w:rsidRPr="001E725B">
              <w:rPr>
                <w:rFonts w:ascii="Aptos" w:hAnsi="Aptos"/>
                <w:color w:val="FFFFFF" w:themeColor="background1"/>
                <w:sz w:val="13"/>
                <w:szCs w:val="13"/>
              </w:rPr>
              <w:t xml:space="preserve">(end-point impacts) </w:t>
            </w:r>
            <w:proofErr w:type="spellStart"/>
            <w:r w:rsidRPr="001E725B">
              <w:rPr>
                <w:rFonts w:ascii="Aptos" w:hAnsi="Aptos"/>
                <w:color w:val="FFFFFF" w:themeColor="background1"/>
                <w:sz w:val="13"/>
                <w:szCs w:val="13"/>
              </w:rPr>
              <w:t>occuring</w:t>
            </w:r>
            <w:proofErr w:type="spellEnd"/>
            <w:r w:rsidRPr="001E725B">
              <w:rPr>
                <w:rFonts w:ascii="Aptos" w:hAnsi="Aptos"/>
                <w:color w:val="FFFFFF" w:themeColor="background1"/>
                <w:sz w:val="13"/>
                <w:szCs w:val="13"/>
              </w:rPr>
              <w:t xml:space="preserve"> from each change</w:t>
            </w:r>
          </w:p>
        </w:tc>
      </w:tr>
      <w:tr w:rsidR="001E725B" w14:paraId="3FF27108" w14:textId="77777777" w:rsidTr="002B4ADA">
        <w:tc>
          <w:tcPr>
            <w:tcW w:w="695" w:type="dxa"/>
            <w:shd w:val="clear" w:color="auto" w:fill="auto"/>
          </w:tcPr>
          <w:p w14:paraId="6D00BB62" w14:textId="6E04CE78" w:rsidR="001B55AC" w:rsidRPr="001E725B" w:rsidRDefault="001E725B" w:rsidP="001E725B">
            <w:pPr>
              <w:spacing w:line="240" w:lineRule="auto"/>
              <w:jc w:val="left"/>
              <w:rPr>
                <w:rFonts w:ascii="Aptos" w:hAnsi="Aptos"/>
                <w:sz w:val="13"/>
                <w:szCs w:val="13"/>
              </w:rPr>
            </w:pPr>
            <w:r w:rsidRPr="001E725B">
              <w:rPr>
                <w:rFonts w:ascii="Aptos" w:hAnsi="Aptos"/>
                <w:color w:val="267660"/>
                <w:sz w:val="13"/>
                <w:szCs w:val="13"/>
              </w:rPr>
              <w:t>- e.g. senior citizen care centre</w:t>
            </w:r>
          </w:p>
        </w:tc>
        <w:tc>
          <w:tcPr>
            <w:tcW w:w="340" w:type="dxa"/>
            <w:shd w:val="clear" w:color="auto" w:fill="auto"/>
            <w:vAlign w:val="center"/>
          </w:tcPr>
          <w:p w14:paraId="50218195" w14:textId="4FA89946" w:rsidR="001B55AC" w:rsidRDefault="001B55AC" w:rsidP="003C57FB">
            <w:pPr>
              <w:spacing w:line="312" w:lineRule="auto"/>
              <w:rPr>
                <w:rFonts w:ascii="Aptos" w:hAnsi="Aptos"/>
              </w:rPr>
            </w:pPr>
            <w:r>
              <w:rPr>
                <w:rFonts w:ascii="Aptos" w:hAnsi="Aptos"/>
                <w:noProof/>
              </w:rPr>
              <w:drawing>
                <wp:inline distT="0" distB="0" distL="0" distR="0" wp14:anchorId="120CE4A1" wp14:editId="13ABBD66">
                  <wp:extent cx="108000" cy="108000"/>
                  <wp:effectExtent l="0" t="0" r="6350" b="6350"/>
                  <wp:docPr id="20100097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24001" name="Image 1178424001"/>
                          <pic:cNvPicPr/>
                        </pic:nvPicPr>
                        <pic:blipFill>
                          <a:blip r:embed="rId19">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695" w:type="dxa"/>
            <w:shd w:val="clear" w:color="auto" w:fill="auto"/>
          </w:tcPr>
          <w:p w14:paraId="24E6C5DA" w14:textId="77777777" w:rsidR="001E725B" w:rsidRPr="001E725B" w:rsidRDefault="001E725B" w:rsidP="001E725B">
            <w:pPr>
              <w:spacing w:after="0" w:line="240" w:lineRule="auto"/>
              <w:jc w:val="left"/>
              <w:rPr>
                <w:rFonts w:ascii="Aptos" w:hAnsi="Aptos"/>
                <w:color w:val="267660"/>
                <w:sz w:val="13"/>
                <w:szCs w:val="13"/>
              </w:rPr>
            </w:pPr>
            <w:r w:rsidRPr="001E725B">
              <w:rPr>
                <w:rFonts w:ascii="Aptos" w:hAnsi="Aptos"/>
                <w:color w:val="267660"/>
                <w:sz w:val="13"/>
                <w:szCs w:val="13"/>
              </w:rPr>
              <w:t>- community development</w:t>
            </w:r>
          </w:p>
          <w:p w14:paraId="4440FECE" w14:textId="77777777" w:rsidR="001E725B" w:rsidRPr="001E725B" w:rsidRDefault="001E725B" w:rsidP="001E725B">
            <w:pPr>
              <w:spacing w:after="0" w:line="240" w:lineRule="auto"/>
              <w:jc w:val="left"/>
              <w:rPr>
                <w:rFonts w:ascii="Aptos" w:hAnsi="Aptos"/>
                <w:color w:val="267660"/>
                <w:sz w:val="13"/>
                <w:szCs w:val="13"/>
              </w:rPr>
            </w:pPr>
            <w:r w:rsidRPr="001E725B">
              <w:rPr>
                <w:rFonts w:ascii="Aptos" w:hAnsi="Aptos"/>
                <w:color w:val="267660"/>
                <w:sz w:val="13"/>
                <w:szCs w:val="13"/>
              </w:rPr>
              <w:t>- healthcare</w:t>
            </w:r>
          </w:p>
          <w:p w14:paraId="30750905" w14:textId="0C7C1109" w:rsidR="001B55AC" w:rsidRDefault="001E725B" w:rsidP="001E725B">
            <w:pPr>
              <w:spacing w:line="240" w:lineRule="auto"/>
              <w:jc w:val="left"/>
              <w:rPr>
                <w:rFonts w:ascii="Aptos" w:hAnsi="Aptos"/>
              </w:rPr>
            </w:pPr>
            <w:r w:rsidRPr="001E725B">
              <w:rPr>
                <w:rFonts w:ascii="Aptos" w:hAnsi="Aptos"/>
                <w:color w:val="267660"/>
                <w:sz w:val="13"/>
                <w:szCs w:val="13"/>
              </w:rPr>
              <w:t>- expenditure management</w:t>
            </w:r>
          </w:p>
        </w:tc>
        <w:tc>
          <w:tcPr>
            <w:tcW w:w="340" w:type="dxa"/>
            <w:shd w:val="clear" w:color="auto" w:fill="auto"/>
            <w:vAlign w:val="center"/>
          </w:tcPr>
          <w:p w14:paraId="14E7E122" w14:textId="36E71F20" w:rsidR="001B55AC" w:rsidRDefault="001B55AC" w:rsidP="003C57FB">
            <w:pPr>
              <w:spacing w:line="312" w:lineRule="auto"/>
              <w:rPr>
                <w:rFonts w:ascii="Aptos" w:hAnsi="Aptos"/>
              </w:rPr>
            </w:pPr>
            <w:r>
              <w:rPr>
                <w:rFonts w:ascii="Aptos" w:hAnsi="Aptos"/>
                <w:noProof/>
              </w:rPr>
              <w:drawing>
                <wp:inline distT="0" distB="0" distL="0" distR="0" wp14:anchorId="5BA1D5BB" wp14:editId="6A914F3B">
                  <wp:extent cx="108000" cy="108000"/>
                  <wp:effectExtent l="0" t="0" r="6350" b="6350"/>
                  <wp:docPr id="5808196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24001" name="Image 1178424001"/>
                          <pic:cNvPicPr/>
                        </pic:nvPicPr>
                        <pic:blipFill>
                          <a:blip r:embed="rId19">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696" w:type="dxa"/>
            <w:shd w:val="clear" w:color="auto" w:fill="auto"/>
          </w:tcPr>
          <w:p w14:paraId="7417423C" w14:textId="77777777" w:rsidR="001E725B" w:rsidRPr="001E725B" w:rsidRDefault="001E725B" w:rsidP="001E725B">
            <w:pPr>
              <w:spacing w:after="0" w:line="240" w:lineRule="auto"/>
              <w:jc w:val="left"/>
              <w:rPr>
                <w:rFonts w:ascii="Aptos" w:hAnsi="Aptos"/>
                <w:color w:val="267660"/>
                <w:sz w:val="13"/>
                <w:szCs w:val="13"/>
              </w:rPr>
            </w:pPr>
            <w:r w:rsidRPr="001E725B">
              <w:rPr>
                <w:rFonts w:ascii="Aptos" w:hAnsi="Aptos"/>
                <w:color w:val="267660"/>
                <w:sz w:val="13"/>
                <w:szCs w:val="13"/>
              </w:rPr>
              <w:t>- sense of security</w:t>
            </w:r>
          </w:p>
          <w:p w14:paraId="3B54FDC5" w14:textId="77777777" w:rsidR="001E725B" w:rsidRPr="001E725B" w:rsidRDefault="001E725B" w:rsidP="001E725B">
            <w:pPr>
              <w:spacing w:after="0" w:line="240" w:lineRule="auto"/>
              <w:jc w:val="left"/>
              <w:rPr>
                <w:rFonts w:ascii="Aptos" w:hAnsi="Aptos"/>
                <w:color w:val="267660"/>
                <w:sz w:val="13"/>
                <w:szCs w:val="13"/>
              </w:rPr>
            </w:pPr>
            <w:r w:rsidRPr="001E725B">
              <w:rPr>
                <w:rFonts w:ascii="Aptos" w:hAnsi="Aptos"/>
                <w:color w:val="267660"/>
                <w:sz w:val="13"/>
                <w:szCs w:val="13"/>
              </w:rPr>
              <w:t>- better mental and physical health</w:t>
            </w:r>
          </w:p>
          <w:p w14:paraId="1EB48070" w14:textId="46983FB7" w:rsidR="001B55AC" w:rsidRPr="001E725B" w:rsidRDefault="001E725B" w:rsidP="001E725B">
            <w:pPr>
              <w:spacing w:line="240" w:lineRule="auto"/>
              <w:jc w:val="left"/>
              <w:rPr>
                <w:rFonts w:ascii="Aptos" w:hAnsi="Aptos"/>
                <w:sz w:val="13"/>
                <w:szCs w:val="13"/>
              </w:rPr>
            </w:pPr>
            <w:r w:rsidRPr="001E725B">
              <w:rPr>
                <w:rFonts w:ascii="Aptos" w:hAnsi="Aptos"/>
                <w:color w:val="267660"/>
                <w:sz w:val="13"/>
                <w:szCs w:val="13"/>
              </w:rPr>
              <w:t>- reduced burden of care</w:t>
            </w:r>
          </w:p>
        </w:tc>
        <w:tc>
          <w:tcPr>
            <w:tcW w:w="340" w:type="dxa"/>
            <w:shd w:val="clear" w:color="auto" w:fill="auto"/>
            <w:vAlign w:val="center"/>
          </w:tcPr>
          <w:p w14:paraId="0DB00D2D" w14:textId="43075D69" w:rsidR="001B55AC" w:rsidRDefault="001B55AC" w:rsidP="003C57FB">
            <w:pPr>
              <w:spacing w:line="312" w:lineRule="auto"/>
              <w:rPr>
                <w:rFonts w:ascii="Aptos" w:hAnsi="Aptos"/>
              </w:rPr>
            </w:pPr>
            <w:r>
              <w:rPr>
                <w:rFonts w:ascii="Aptos" w:hAnsi="Aptos"/>
                <w:noProof/>
              </w:rPr>
              <w:drawing>
                <wp:inline distT="0" distB="0" distL="0" distR="0" wp14:anchorId="0C975D57" wp14:editId="25E47E11">
                  <wp:extent cx="108000" cy="108000"/>
                  <wp:effectExtent l="0" t="0" r="6350" b="6350"/>
                  <wp:docPr id="14472665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24001" name="Image 1178424001"/>
                          <pic:cNvPicPr/>
                        </pic:nvPicPr>
                        <pic:blipFill>
                          <a:blip r:embed="rId19">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696" w:type="dxa"/>
            <w:shd w:val="clear" w:color="auto" w:fill="auto"/>
          </w:tcPr>
          <w:p w14:paraId="6DE94F0C" w14:textId="77777777" w:rsidR="001E725B" w:rsidRPr="001E725B" w:rsidRDefault="001E725B" w:rsidP="001E725B">
            <w:pPr>
              <w:spacing w:after="0" w:line="240" w:lineRule="auto"/>
              <w:jc w:val="left"/>
              <w:rPr>
                <w:rFonts w:ascii="Aptos" w:hAnsi="Aptos"/>
                <w:color w:val="267660"/>
                <w:sz w:val="13"/>
                <w:szCs w:val="13"/>
              </w:rPr>
            </w:pPr>
            <w:r w:rsidRPr="001E725B">
              <w:rPr>
                <w:rFonts w:ascii="Aptos" w:hAnsi="Aptos"/>
                <w:color w:val="267660"/>
                <w:sz w:val="13"/>
                <w:szCs w:val="13"/>
              </w:rPr>
              <w:t>- reduced professional care costs per citizen</w:t>
            </w:r>
          </w:p>
          <w:p w14:paraId="2A8A68A3" w14:textId="77777777" w:rsidR="001E725B" w:rsidRPr="001E725B" w:rsidRDefault="001E725B" w:rsidP="001E725B">
            <w:pPr>
              <w:spacing w:after="0" w:line="240" w:lineRule="auto"/>
              <w:jc w:val="left"/>
              <w:rPr>
                <w:rFonts w:ascii="Aptos" w:hAnsi="Aptos"/>
                <w:color w:val="267660"/>
                <w:sz w:val="13"/>
                <w:szCs w:val="13"/>
              </w:rPr>
            </w:pPr>
            <w:r w:rsidRPr="001E725B">
              <w:rPr>
                <w:rFonts w:ascii="Aptos" w:hAnsi="Aptos"/>
                <w:color w:val="267660"/>
                <w:sz w:val="13"/>
                <w:szCs w:val="13"/>
              </w:rPr>
              <w:t>- reduced healthcare costs per citizen</w:t>
            </w:r>
          </w:p>
          <w:p w14:paraId="35F62B93" w14:textId="1ADCF0A3" w:rsidR="001B55AC" w:rsidRDefault="001E725B" w:rsidP="001E725B">
            <w:pPr>
              <w:spacing w:line="240" w:lineRule="auto"/>
              <w:jc w:val="left"/>
              <w:rPr>
                <w:rFonts w:ascii="Aptos" w:hAnsi="Aptos"/>
              </w:rPr>
            </w:pPr>
            <w:r w:rsidRPr="001E725B">
              <w:rPr>
                <w:rFonts w:ascii="Aptos" w:hAnsi="Aptos"/>
                <w:color w:val="267660"/>
                <w:sz w:val="13"/>
                <w:szCs w:val="13"/>
              </w:rPr>
              <w:t>- reduced hospital visits</w:t>
            </w:r>
          </w:p>
        </w:tc>
      </w:tr>
    </w:tbl>
    <w:p w14:paraId="40752214" w14:textId="50ACC84B" w:rsidR="003C57FB" w:rsidRPr="000C1B46" w:rsidRDefault="003C57FB" w:rsidP="003C57FB">
      <w:pPr>
        <w:spacing w:line="312" w:lineRule="auto"/>
        <w:rPr>
          <w:rFonts w:ascii="Aptos" w:hAnsi="Aptos"/>
        </w:rPr>
      </w:pPr>
    </w:p>
    <w:p w14:paraId="45925244" w14:textId="77777777" w:rsidR="006F7F8A" w:rsidRPr="006F7F8A" w:rsidRDefault="006F7F8A" w:rsidP="006F7F8A">
      <w:pPr>
        <w:spacing w:line="276" w:lineRule="auto"/>
        <w:jc w:val="left"/>
        <w:rPr>
          <w:rFonts w:ascii="Aptos Light" w:hAnsi="Aptos Light"/>
          <w:color w:val="267660"/>
          <w:sz w:val="24"/>
          <w:szCs w:val="24"/>
        </w:rPr>
      </w:pPr>
      <w:r w:rsidRPr="006F7F8A">
        <w:rPr>
          <w:rFonts w:ascii="Aptos Light" w:hAnsi="Aptos Light"/>
          <w:color w:val="267660"/>
          <w:sz w:val="24"/>
          <w:szCs w:val="24"/>
        </w:rPr>
        <w:t>Segment of intervention group</w:t>
      </w:r>
      <w:r w:rsidRPr="006F7F8A">
        <w:rPr>
          <w:rStyle w:val="Appelnotedebasdep"/>
          <w:rFonts w:ascii="Aptos Light" w:hAnsi="Aptos Light"/>
          <w:color w:val="267660"/>
          <w:sz w:val="24"/>
          <w:szCs w:val="24"/>
        </w:rPr>
        <w:footnoteReference w:id="6"/>
      </w:r>
      <w:r w:rsidRPr="006F7F8A">
        <w:rPr>
          <w:rFonts w:ascii="Aptos Light" w:hAnsi="Aptos Light"/>
          <w:color w:val="267660"/>
          <w:sz w:val="24"/>
          <w:szCs w:val="24"/>
        </w:rPr>
        <w:t xml:space="preserve"> impacted per </w:t>
      </w:r>
      <w:proofErr w:type="gramStart"/>
      <w:r w:rsidRPr="006F7F8A">
        <w:rPr>
          <w:rFonts w:ascii="Aptos Light" w:hAnsi="Aptos Light"/>
          <w:color w:val="267660"/>
          <w:sz w:val="24"/>
          <w:szCs w:val="24"/>
        </w:rPr>
        <w:t>year</w:t>
      </w:r>
      <w:proofErr w:type="gramEnd"/>
    </w:p>
    <w:p w14:paraId="1C1E4583" w14:textId="727E3DA0" w:rsidR="003C57FB" w:rsidRPr="006F7F8A" w:rsidRDefault="006F7F8A" w:rsidP="006F7F8A">
      <w:pPr>
        <w:spacing w:line="276" w:lineRule="auto"/>
        <w:jc w:val="left"/>
        <w:rPr>
          <w:rFonts w:ascii="Aptos Light" w:hAnsi="Aptos Light"/>
          <w:color w:val="636363"/>
        </w:rPr>
      </w:pPr>
      <w:r w:rsidRPr="006F7F8A">
        <w:rPr>
          <w:rFonts w:ascii="Aptos Light" w:hAnsi="Aptos Light"/>
          <w:color w:val="636363"/>
        </w:rPr>
        <w:t xml:space="preserve">Identify what percentage of the total beneficiaries group each impact relate to. A specific segment of the initiative beneficiaries may have different impacts, and different intervention groups may have different segments. For example, the impact may relate to only a portion of adults (18-59 yr.) –assume that 80% of the adults are employed, </w:t>
      </w:r>
      <w:r w:rsidRPr="006F7F8A">
        <w:rPr>
          <w:rFonts w:ascii="Aptos Light" w:hAnsi="Aptos Light"/>
          <w:color w:val="636363"/>
        </w:rPr>
        <w:t>you would record 80% as the ‘segment’ impacted.</w:t>
      </w:r>
      <w:r>
        <w:rPr>
          <w:rFonts w:ascii="Aptos Light" w:hAnsi="Aptos Light"/>
          <w:color w:val="636363"/>
        </w:rPr>
        <w:br/>
      </w:r>
    </w:p>
    <w:tbl>
      <w:tblPr>
        <w:tblStyle w:val="Grilledutableau"/>
        <w:tblW w:w="4820" w:type="dxa"/>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CellMar>
          <w:top w:w="113" w:type="dxa"/>
          <w:bottom w:w="113" w:type="dxa"/>
        </w:tblCellMar>
        <w:tblLook w:val="04A0" w:firstRow="1" w:lastRow="0" w:firstColumn="1" w:lastColumn="0" w:noHBand="0" w:noVBand="1"/>
      </w:tblPr>
      <w:tblGrid>
        <w:gridCol w:w="4820"/>
      </w:tblGrid>
      <w:tr w:rsidR="006F7F8A" w14:paraId="2CC3C29E" w14:textId="77777777" w:rsidTr="002B4ADA">
        <w:tc>
          <w:tcPr>
            <w:tcW w:w="4869" w:type="dxa"/>
          </w:tcPr>
          <w:p w14:paraId="5D783325" w14:textId="4F7EE0C1" w:rsidR="006F7F8A" w:rsidRPr="008C79C5" w:rsidRDefault="006F7F8A" w:rsidP="006F7F8A">
            <w:pPr>
              <w:spacing w:line="276" w:lineRule="auto"/>
              <w:jc w:val="left"/>
              <w:rPr>
                <w:rFonts w:ascii="Aptos Light" w:hAnsi="Aptos Light"/>
                <w:color w:val="636363"/>
              </w:rPr>
            </w:pPr>
            <w:r w:rsidRPr="006F7F8A">
              <w:rPr>
                <w:rFonts w:ascii="Aptos Light" w:hAnsi="Aptos Light"/>
                <w:color w:val="636363"/>
                <w:sz w:val="28"/>
                <w:szCs w:val="28"/>
              </w:rPr>
              <w:t>Here are some things to consider:</w:t>
            </w:r>
            <w:r w:rsidRPr="008C79C5">
              <w:rPr>
                <w:rFonts w:ascii="Aptos Light" w:hAnsi="Aptos Light"/>
                <w:color w:val="636363"/>
              </w:rPr>
              <w:br/>
            </w:r>
          </w:p>
          <w:p w14:paraId="6DFBF4F7" w14:textId="77777777" w:rsidR="006F7F8A" w:rsidRDefault="006F7F8A" w:rsidP="006F7F8A">
            <w:pPr>
              <w:pStyle w:val="Paragraphedeliste"/>
              <w:numPr>
                <w:ilvl w:val="0"/>
                <w:numId w:val="38"/>
              </w:numPr>
              <w:spacing w:line="276" w:lineRule="auto"/>
              <w:jc w:val="left"/>
              <w:rPr>
                <w:rFonts w:ascii="Aptos Light" w:hAnsi="Aptos Light"/>
                <w:color w:val="636363"/>
              </w:rPr>
            </w:pPr>
            <w:r w:rsidRPr="006F7F8A">
              <w:rPr>
                <w:rFonts w:ascii="Aptos Light" w:hAnsi="Aptos Light"/>
                <w:color w:val="636363"/>
              </w:rPr>
              <w:t>Have there been any previous evaluations undertaken on the proposal elsewhere?</w:t>
            </w:r>
          </w:p>
          <w:p w14:paraId="4ED0300F" w14:textId="77777777" w:rsidR="006F7F8A" w:rsidRDefault="006F7F8A" w:rsidP="006F7F8A">
            <w:pPr>
              <w:pStyle w:val="Paragraphedeliste"/>
              <w:numPr>
                <w:ilvl w:val="0"/>
                <w:numId w:val="38"/>
              </w:numPr>
              <w:spacing w:line="276" w:lineRule="auto"/>
              <w:jc w:val="left"/>
              <w:rPr>
                <w:rFonts w:ascii="Aptos Light" w:hAnsi="Aptos Light"/>
                <w:color w:val="636363"/>
              </w:rPr>
            </w:pPr>
            <w:r w:rsidRPr="006F7F8A">
              <w:rPr>
                <w:rFonts w:ascii="Aptos Light" w:hAnsi="Aptos Light"/>
                <w:color w:val="636363"/>
              </w:rPr>
              <w:t>Is there information on how successful similar proposals have been in realising multiple benefits?</w:t>
            </w:r>
          </w:p>
          <w:p w14:paraId="5F5075CA" w14:textId="01789E58" w:rsidR="006F7F8A" w:rsidRPr="006F7F8A" w:rsidRDefault="006F7F8A" w:rsidP="006F7F8A">
            <w:pPr>
              <w:pStyle w:val="Paragraphedeliste"/>
              <w:numPr>
                <w:ilvl w:val="0"/>
                <w:numId w:val="38"/>
              </w:numPr>
              <w:spacing w:line="276" w:lineRule="auto"/>
              <w:jc w:val="left"/>
              <w:rPr>
                <w:rFonts w:ascii="Aptos Light" w:hAnsi="Aptos Light"/>
                <w:color w:val="636363"/>
              </w:rPr>
            </w:pPr>
            <w:r w:rsidRPr="006F7F8A">
              <w:rPr>
                <w:rFonts w:ascii="Aptos Light" w:hAnsi="Aptos Light"/>
                <w:color w:val="636363"/>
              </w:rPr>
              <w:t>How applicable is the evidence to the national context? How confident are you that the evidence might apply in the same way as other countries?</w:t>
            </w:r>
            <w:r w:rsidRPr="008C79C5">
              <w:rPr>
                <w:rFonts w:ascii="Aptos Light" w:hAnsi="Aptos Light"/>
                <w:color w:val="636363"/>
              </w:rPr>
              <w:br/>
            </w:r>
          </w:p>
        </w:tc>
      </w:tr>
    </w:tbl>
    <w:p w14:paraId="79326882" w14:textId="3BF2034F" w:rsidR="00D17B3B" w:rsidRPr="000E5124" w:rsidRDefault="00D17B3B" w:rsidP="000E5124">
      <w:pPr>
        <w:spacing w:line="276" w:lineRule="auto"/>
        <w:jc w:val="left"/>
        <w:rPr>
          <w:rFonts w:ascii="Aptos" w:hAnsi="Aptos"/>
          <w:color w:val="636363"/>
        </w:rPr>
      </w:pPr>
    </w:p>
    <w:p w14:paraId="27FBEEA0" w14:textId="2F0767F0" w:rsidR="003C57FB" w:rsidRPr="000E5124" w:rsidRDefault="003C57FB" w:rsidP="000E5124">
      <w:pPr>
        <w:spacing w:line="276" w:lineRule="auto"/>
        <w:jc w:val="left"/>
        <w:rPr>
          <w:rFonts w:ascii="Aptos Light" w:hAnsi="Aptos Light"/>
          <w:color w:val="267660"/>
          <w:sz w:val="24"/>
          <w:szCs w:val="24"/>
        </w:rPr>
      </w:pPr>
      <w:r w:rsidRPr="000E5124">
        <w:rPr>
          <w:rFonts w:ascii="Aptos Light" w:hAnsi="Aptos Light"/>
          <w:color w:val="267660"/>
          <w:sz w:val="24"/>
          <w:szCs w:val="24"/>
        </w:rPr>
        <w:t>Timing</w:t>
      </w:r>
    </w:p>
    <w:p w14:paraId="15C9E18D" w14:textId="0A642298" w:rsidR="00226475" w:rsidRPr="000E5124" w:rsidRDefault="003C57FB" w:rsidP="000E5124">
      <w:pPr>
        <w:spacing w:line="276" w:lineRule="auto"/>
        <w:jc w:val="left"/>
        <w:rPr>
          <w:rFonts w:ascii="Aptos Light" w:hAnsi="Aptos Light"/>
          <w:color w:val="636363"/>
        </w:rPr>
      </w:pPr>
      <w:r w:rsidRPr="000E5124">
        <w:rPr>
          <w:rFonts w:ascii="Aptos Light" w:hAnsi="Aptos Light"/>
          <w:color w:val="636363"/>
        </w:rPr>
        <w:t xml:space="preserve">An impact will apply to the impacted group across three </w:t>
      </w:r>
      <w:r w:rsidR="0084530D" w:rsidRPr="000E5124">
        <w:rPr>
          <w:rFonts w:ascii="Aptos Light" w:hAnsi="Aptos Light"/>
          <w:color w:val="636363"/>
        </w:rPr>
        <w:t>dimensions</w:t>
      </w:r>
      <w:r w:rsidRPr="000E5124">
        <w:rPr>
          <w:rFonts w:ascii="Aptos Light" w:hAnsi="Aptos Light"/>
          <w:color w:val="636363"/>
        </w:rPr>
        <w:t xml:space="preserve"> in timing:</w:t>
      </w:r>
      <w:r w:rsidR="000E5124">
        <w:rPr>
          <w:rFonts w:ascii="Aptos Light" w:hAnsi="Aptos Light"/>
          <w:color w:val="636363"/>
        </w:rPr>
        <w:br/>
      </w:r>
    </w:p>
    <w:tbl>
      <w:tblPr>
        <w:tblStyle w:val="TableauGrille1Clair"/>
        <w:tblW w:w="4820" w:type="dxa"/>
        <w:tblInd w:w="-5"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tblLayout w:type="fixed"/>
        <w:tblCellMar>
          <w:top w:w="113" w:type="dxa"/>
          <w:bottom w:w="113" w:type="dxa"/>
        </w:tblCellMar>
        <w:tblLook w:val="0000" w:firstRow="0" w:lastRow="0" w:firstColumn="0" w:lastColumn="0" w:noHBand="0" w:noVBand="0"/>
      </w:tblPr>
      <w:tblGrid>
        <w:gridCol w:w="1838"/>
        <w:gridCol w:w="2982"/>
      </w:tblGrid>
      <w:tr w:rsidR="003C57FB" w:rsidRPr="000C1B46" w14:paraId="51FA54B6" w14:textId="77777777" w:rsidTr="002B4ADA">
        <w:trPr>
          <w:trHeight w:val="167"/>
        </w:trPr>
        <w:tc>
          <w:tcPr>
            <w:tcW w:w="1850" w:type="dxa"/>
            <w:shd w:val="clear" w:color="auto" w:fill="DFF4E9"/>
          </w:tcPr>
          <w:p w14:paraId="31884438" w14:textId="77777777" w:rsidR="003C57FB" w:rsidRPr="000E5124" w:rsidRDefault="003C57FB" w:rsidP="006C6E64">
            <w:pPr>
              <w:rPr>
                <w:rFonts w:ascii="Aptos Light" w:hAnsi="Aptos Light"/>
                <w:color w:val="267660"/>
                <w:lang w:val="en-US"/>
              </w:rPr>
            </w:pPr>
            <w:r w:rsidRPr="000E5124">
              <w:rPr>
                <w:rFonts w:ascii="Aptos Light" w:hAnsi="Aptos Light"/>
                <w:color w:val="267660"/>
                <w:lang w:val="en-US"/>
              </w:rPr>
              <w:t xml:space="preserve">Dimension </w:t>
            </w:r>
          </w:p>
        </w:tc>
        <w:tc>
          <w:tcPr>
            <w:tcW w:w="3002" w:type="dxa"/>
            <w:shd w:val="clear" w:color="auto" w:fill="DFF4E9"/>
          </w:tcPr>
          <w:p w14:paraId="53ADEA17" w14:textId="565A48AF" w:rsidR="003C57FB" w:rsidRPr="000E5124" w:rsidRDefault="003C57FB" w:rsidP="006C6E64">
            <w:pPr>
              <w:rPr>
                <w:rFonts w:ascii="Aptos Light" w:hAnsi="Aptos Light"/>
                <w:color w:val="267660"/>
                <w:lang w:val="en-US"/>
              </w:rPr>
            </w:pPr>
            <w:r w:rsidRPr="000E5124">
              <w:rPr>
                <w:rFonts w:ascii="Aptos Light" w:hAnsi="Aptos Light"/>
                <w:color w:val="267660"/>
                <w:lang w:val="en-US"/>
              </w:rPr>
              <w:t xml:space="preserve">Considerations </w:t>
            </w:r>
          </w:p>
        </w:tc>
      </w:tr>
      <w:tr w:rsidR="003C57FB" w:rsidRPr="000C1B46" w14:paraId="674D1437" w14:textId="77777777" w:rsidTr="002B4ADA">
        <w:trPr>
          <w:trHeight w:val="437"/>
        </w:trPr>
        <w:tc>
          <w:tcPr>
            <w:tcW w:w="1850" w:type="dxa"/>
          </w:tcPr>
          <w:p w14:paraId="0B90BA97" w14:textId="77777777" w:rsidR="003C57FB" w:rsidRPr="000E5124" w:rsidRDefault="003C57FB" w:rsidP="000E5124">
            <w:pPr>
              <w:spacing w:line="276" w:lineRule="auto"/>
              <w:jc w:val="left"/>
              <w:rPr>
                <w:rFonts w:ascii="Aptos Light" w:hAnsi="Aptos Light"/>
                <w:color w:val="267660"/>
                <w:lang w:val="en-US"/>
              </w:rPr>
            </w:pPr>
            <w:r w:rsidRPr="000E5124">
              <w:rPr>
                <w:rFonts w:ascii="Aptos Light" w:hAnsi="Aptos Light"/>
                <w:color w:val="267660"/>
                <w:lang w:val="en-US"/>
              </w:rPr>
              <w:t xml:space="preserve">In a particular year / Impact time lag </w:t>
            </w:r>
          </w:p>
        </w:tc>
        <w:tc>
          <w:tcPr>
            <w:tcW w:w="3002" w:type="dxa"/>
          </w:tcPr>
          <w:p w14:paraId="4A52D89E" w14:textId="77777777" w:rsidR="003C57FB" w:rsidRPr="000E5124" w:rsidRDefault="003C57FB" w:rsidP="000E5124">
            <w:pPr>
              <w:spacing w:line="276" w:lineRule="auto"/>
              <w:jc w:val="left"/>
              <w:rPr>
                <w:rFonts w:ascii="Aptos Light" w:hAnsi="Aptos Light"/>
                <w:color w:val="267660"/>
                <w:lang w:val="en-US"/>
              </w:rPr>
            </w:pPr>
            <w:r w:rsidRPr="000E5124">
              <w:rPr>
                <w:rFonts w:ascii="Aptos Light" w:hAnsi="Aptos Light"/>
                <w:color w:val="267660"/>
                <w:lang w:val="en-US"/>
              </w:rPr>
              <w:t xml:space="preserve">How long after the intervention will the impact come into effect for each group. For example, the benefits from community care </w:t>
            </w:r>
            <w:proofErr w:type="spellStart"/>
            <w:r w:rsidRPr="000E5124">
              <w:rPr>
                <w:rFonts w:ascii="Aptos Light" w:hAnsi="Aptos Light"/>
                <w:color w:val="267660"/>
                <w:lang w:val="en-US"/>
              </w:rPr>
              <w:t>centre</w:t>
            </w:r>
            <w:proofErr w:type="spellEnd"/>
            <w:r w:rsidRPr="000E5124">
              <w:rPr>
                <w:rFonts w:ascii="Aptos Light" w:hAnsi="Aptos Light"/>
                <w:color w:val="267660"/>
                <w:lang w:val="en-US"/>
              </w:rPr>
              <w:t xml:space="preserve"> will come into effect after the lag. </w:t>
            </w:r>
          </w:p>
        </w:tc>
      </w:tr>
      <w:tr w:rsidR="003C57FB" w:rsidRPr="000C1B46" w14:paraId="58D49891" w14:textId="77777777" w:rsidTr="002B4ADA">
        <w:trPr>
          <w:trHeight w:val="713"/>
        </w:trPr>
        <w:tc>
          <w:tcPr>
            <w:tcW w:w="1850" w:type="dxa"/>
          </w:tcPr>
          <w:p w14:paraId="130D74A0" w14:textId="3E3C4E59" w:rsidR="003C57FB" w:rsidRPr="000E5124" w:rsidRDefault="003C57FB" w:rsidP="000E5124">
            <w:pPr>
              <w:spacing w:line="276" w:lineRule="auto"/>
              <w:jc w:val="left"/>
              <w:rPr>
                <w:rFonts w:ascii="Aptos Light" w:hAnsi="Aptos Light"/>
                <w:color w:val="267660"/>
                <w:lang w:val="en-US"/>
              </w:rPr>
            </w:pPr>
            <w:r w:rsidRPr="000E5124">
              <w:rPr>
                <w:rFonts w:ascii="Aptos Light" w:hAnsi="Aptos Light"/>
                <w:color w:val="267660"/>
                <w:lang w:val="en-US"/>
              </w:rPr>
              <w:t xml:space="preserve">With a certain length / duration of impact </w:t>
            </w:r>
          </w:p>
        </w:tc>
        <w:tc>
          <w:tcPr>
            <w:tcW w:w="3002" w:type="dxa"/>
          </w:tcPr>
          <w:p w14:paraId="063FCE28" w14:textId="77777777" w:rsidR="003C57FB" w:rsidRPr="000E5124" w:rsidRDefault="003C57FB" w:rsidP="000E5124">
            <w:pPr>
              <w:spacing w:line="276" w:lineRule="auto"/>
              <w:jc w:val="left"/>
              <w:rPr>
                <w:rFonts w:ascii="Aptos Light" w:hAnsi="Aptos Light"/>
                <w:color w:val="267660"/>
                <w:lang w:val="en-US"/>
              </w:rPr>
            </w:pPr>
            <w:r w:rsidRPr="000E5124">
              <w:rPr>
                <w:rFonts w:ascii="Aptos Light" w:hAnsi="Aptos Light"/>
                <w:color w:val="267660"/>
                <w:lang w:val="en-US"/>
              </w:rPr>
              <w:t xml:space="preserve">The impact can last from one to several years per group. For example, an impact from an intervention increases disposable income – is it for one year, two, more? At what point is the impact would cease due to service life of building components or equipment? </w:t>
            </w:r>
          </w:p>
        </w:tc>
      </w:tr>
      <w:tr w:rsidR="003C57FB" w:rsidRPr="000C1B46" w14:paraId="271CB09A" w14:textId="77777777" w:rsidTr="002B4ADA">
        <w:trPr>
          <w:trHeight w:val="849"/>
        </w:trPr>
        <w:tc>
          <w:tcPr>
            <w:tcW w:w="1850" w:type="dxa"/>
          </w:tcPr>
          <w:p w14:paraId="6EEDC9D1" w14:textId="79A63786" w:rsidR="003C57FB" w:rsidRPr="000E5124" w:rsidRDefault="003C57FB" w:rsidP="000E5124">
            <w:pPr>
              <w:spacing w:line="276" w:lineRule="auto"/>
              <w:jc w:val="left"/>
              <w:rPr>
                <w:rFonts w:ascii="Aptos Light" w:hAnsi="Aptos Light"/>
                <w:color w:val="267660"/>
                <w:lang w:val="en-US"/>
              </w:rPr>
            </w:pPr>
            <w:r w:rsidRPr="000E5124">
              <w:rPr>
                <w:rFonts w:ascii="Aptos Light" w:hAnsi="Aptos Light"/>
                <w:color w:val="267660"/>
                <w:lang w:val="en-US"/>
              </w:rPr>
              <w:t xml:space="preserve">Recurrence for a group impacted in future years. </w:t>
            </w:r>
          </w:p>
        </w:tc>
        <w:tc>
          <w:tcPr>
            <w:tcW w:w="3002" w:type="dxa"/>
          </w:tcPr>
          <w:p w14:paraId="33643A48" w14:textId="77777777" w:rsidR="003C57FB" w:rsidRPr="000E5124" w:rsidRDefault="003C57FB" w:rsidP="000E5124">
            <w:pPr>
              <w:spacing w:line="276" w:lineRule="auto"/>
              <w:jc w:val="left"/>
              <w:rPr>
                <w:rFonts w:ascii="Aptos Light" w:hAnsi="Aptos Light"/>
                <w:color w:val="267660"/>
                <w:lang w:val="en-US"/>
              </w:rPr>
            </w:pPr>
            <w:r w:rsidRPr="000E5124">
              <w:rPr>
                <w:rFonts w:ascii="Aptos Light" w:hAnsi="Aptos Light"/>
                <w:color w:val="267660"/>
                <w:lang w:val="en-US"/>
              </w:rPr>
              <w:t xml:space="preserve">How long does an intervention last for before it no longer impacts the group? For example, in a 5-year </w:t>
            </w:r>
            <w:proofErr w:type="spellStart"/>
            <w:r w:rsidRPr="000E5124">
              <w:rPr>
                <w:rFonts w:ascii="Aptos Light" w:hAnsi="Aptos Light"/>
                <w:color w:val="267660"/>
                <w:lang w:val="en-US"/>
              </w:rPr>
              <w:t>programme</w:t>
            </w:r>
            <w:proofErr w:type="spellEnd"/>
            <w:r w:rsidRPr="000E5124">
              <w:rPr>
                <w:rFonts w:ascii="Aptos Light" w:hAnsi="Aptos Light"/>
                <w:color w:val="267660"/>
                <w:lang w:val="en-US"/>
              </w:rPr>
              <w:t xml:space="preserve"> where the impacts aren’t expected to continue without it, the next group will miss out. </w:t>
            </w:r>
          </w:p>
        </w:tc>
      </w:tr>
    </w:tbl>
    <w:p w14:paraId="7FC62B88" w14:textId="77777777" w:rsidR="00AD5BC4" w:rsidRPr="000C1B46" w:rsidRDefault="00AD5BC4" w:rsidP="00625386">
      <w:pPr>
        <w:spacing w:line="312" w:lineRule="auto"/>
        <w:rPr>
          <w:rFonts w:ascii="Aptos" w:hAnsi="Aptos"/>
        </w:rPr>
      </w:pPr>
    </w:p>
    <w:p w14:paraId="14CBAC88" w14:textId="77777777" w:rsidR="00226475" w:rsidRPr="000E5124" w:rsidRDefault="00226475" w:rsidP="000E5124">
      <w:pPr>
        <w:spacing w:line="276" w:lineRule="auto"/>
        <w:jc w:val="left"/>
        <w:rPr>
          <w:rFonts w:ascii="Aptos Light" w:hAnsi="Aptos Light"/>
          <w:color w:val="267660"/>
          <w:sz w:val="24"/>
          <w:szCs w:val="24"/>
        </w:rPr>
      </w:pPr>
      <w:r w:rsidRPr="000E5124">
        <w:rPr>
          <w:rFonts w:ascii="Aptos Light" w:hAnsi="Aptos Light"/>
          <w:color w:val="267660"/>
          <w:sz w:val="24"/>
          <w:szCs w:val="24"/>
        </w:rPr>
        <w:lastRenderedPageBreak/>
        <w:t>Probability / success rate</w:t>
      </w:r>
    </w:p>
    <w:p w14:paraId="64A694C7" w14:textId="08FD9A67" w:rsidR="00226475" w:rsidRPr="000E5124" w:rsidRDefault="00226475" w:rsidP="000E5124">
      <w:pPr>
        <w:spacing w:line="276" w:lineRule="auto"/>
        <w:jc w:val="left"/>
        <w:rPr>
          <w:rFonts w:ascii="Aptos Light" w:hAnsi="Aptos Light"/>
          <w:color w:val="636363"/>
        </w:rPr>
      </w:pPr>
      <w:r w:rsidRPr="000E5124">
        <w:rPr>
          <w:rFonts w:ascii="Aptos Light" w:hAnsi="Aptos Light"/>
          <w:color w:val="636363"/>
        </w:rPr>
        <w:t xml:space="preserve">What is the likelihood the </w:t>
      </w:r>
      <w:r w:rsidR="001C347A" w:rsidRPr="000E5124">
        <w:rPr>
          <w:rFonts w:ascii="Aptos Light" w:hAnsi="Aptos Light"/>
          <w:color w:val="636363"/>
        </w:rPr>
        <w:t>impact</w:t>
      </w:r>
      <w:r w:rsidRPr="000E5124">
        <w:rPr>
          <w:rFonts w:ascii="Aptos Light" w:hAnsi="Aptos Light"/>
          <w:color w:val="636363"/>
        </w:rPr>
        <w:t xml:space="preserve"> will occur? This can be thought of as the ‘success rate’. Using the same example, perhaps not all adults are guaranteed to receive an increase in disposable income due to energy efficiency, the proportion of those that do determines the ‘success rate’ of that impact.</w:t>
      </w:r>
    </w:p>
    <w:p w14:paraId="65A6790C" w14:textId="77777777" w:rsidR="00226475" w:rsidRPr="000E5124" w:rsidRDefault="00226475" w:rsidP="000E5124">
      <w:pPr>
        <w:spacing w:line="276" w:lineRule="auto"/>
        <w:jc w:val="left"/>
        <w:rPr>
          <w:rFonts w:ascii="Aptos Light" w:hAnsi="Aptos Light"/>
          <w:color w:val="267660"/>
          <w:sz w:val="24"/>
          <w:szCs w:val="24"/>
        </w:rPr>
      </w:pPr>
      <w:r w:rsidRPr="000E5124">
        <w:rPr>
          <w:rFonts w:ascii="Aptos Light" w:hAnsi="Aptos Light"/>
          <w:color w:val="267660"/>
          <w:sz w:val="24"/>
          <w:szCs w:val="24"/>
        </w:rPr>
        <w:t>Evidence quality</w:t>
      </w:r>
    </w:p>
    <w:p w14:paraId="07E30CE2" w14:textId="0419065D" w:rsidR="00963CA8" w:rsidRPr="000E5124" w:rsidRDefault="00226475" w:rsidP="000E5124">
      <w:pPr>
        <w:spacing w:line="276" w:lineRule="auto"/>
        <w:jc w:val="left"/>
        <w:rPr>
          <w:rFonts w:ascii="Aptos Light" w:hAnsi="Aptos Light"/>
          <w:color w:val="636363"/>
        </w:rPr>
      </w:pPr>
      <w:r w:rsidRPr="000E5124">
        <w:rPr>
          <w:rFonts w:ascii="Aptos Light" w:hAnsi="Aptos Light"/>
          <w:color w:val="636363"/>
        </w:rPr>
        <w:t>All proposals should be supported by evidence. It is a judgement call on how you consider each impact, based on the evidence (low, medium, or high) available to support it.</w:t>
      </w:r>
    </w:p>
    <w:p w14:paraId="3BD7AFA5" w14:textId="1EA88587" w:rsidR="007A188E" w:rsidRPr="000E5124" w:rsidRDefault="007A188E" w:rsidP="000E5124">
      <w:pPr>
        <w:spacing w:line="276" w:lineRule="auto"/>
        <w:jc w:val="left"/>
        <w:rPr>
          <w:rFonts w:ascii="Aptos Light" w:hAnsi="Aptos Light"/>
          <w:color w:val="267660"/>
          <w:sz w:val="24"/>
          <w:szCs w:val="24"/>
        </w:rPr>
      </w:pPr>
      <w:r w:rsidRPr="000E5124">
        <w:rPr>
          <w:rFonts w:ascii="Aptos Light" w:hAnsi="Aptos Light"/>
          <w:color w:val="267660"/>
          <w:sz w:val="24"/>
          <w:szCs w:val="24"/>
        </w:rPr>
        <w:t>Magnitude of impact</w:t>
      </w:r>
    </w:p>
    <w:p w14:paraId="2B5552B6" w14:textId="4F15BFF4" w:rsidR="00EF6627" w:rsidRPr="000E5124" w:rsidRDefault="00EF6627" w:rsidP="000E5124">
      <w:pPr>
        <w:spacing w:line="276" w:lineRule="auto"/>
        <w:jc w:val="left"/>
        <w:rPr>
          <w:rFonts w:ascii="Aptos Light" w:hAnsi="Aptos Light"/>
          <w:color w:val="636363"/>
        </w:rPr>
      </w:pPr>
      <w:r w:rsidRPr="000E5124">
        <w:rPr>
          <w:rFonts w:ascii="Aptos Light" w:hAnsi="Aptos Light"/>
          <w:color w:val="636363"/>
        </w:rPr>
        <w:t xml:space="preserve">Magnitude of impact is generally as estimate for the size of the impact that could range from small, </w:t>
      </w:r>
      <w:proofErr w:type="gramStart"/>
      <w:r w:rsidRPr="000E5124">
        <w:rPr>
          <w:rFonts w:ascii="Aptos Light" w:hAnsi="Aptos Light"/>
          <w:color w:val="636363"/>
        </w:rPr>
        <w:t>medium</w:t>
      </w:r>
      <w:proofErr w:type="gramEnd"/>
      <w:r w:rsidRPr="000E5124">
        <w:rPr>
          <w:rFonts w:ascii="Aptos Light" w:hAnsi="Aptos Light"/>
          <w:color w:val="636363"/>
        </w:rPr>
        <w:t xml:space="preserve"> and large.</w:t>
      </w:r>
    </w:p>
    <w:p w14:paraId="742A9684" w14:textId="06349C1A" w:rsidR="00856EB3" w:rsidRPr="000E5124" w:rsidRDefault="00856EB3" w:rsidP="000E5124">
      <w:pPr>
        <w:spacing w:line="276" w:lineRule="auto"/>
        <w:jc w:val="left"/>
        <w:rPr>
          <w:rFonts w:ascii="Aptos Light" w:hAnsi="Aptos Light"/>
          <w:color w:val="267660"/>
          <w:sz w:val="24"/>
          <w:szCs w:val="24"/>
        </w:rPr>
      </w:pPr>
      <w:r w:rsidRPr="000E5124">
        <w:rPr>
          <w:rFonts w:ascii="Aptos Light" w:hAnsi="Aptos Light"/>
          <w:color w:val="267660"/>
          <w:sz w:val="24"/>
          <w:szCs w:val="24"/>
        </w:rPr>
        <w:t xml:space="preserve">Pre- and </w:t>
      </w:r>
      <w:r w:rsidR="009D1C2E" w:rsidRPr="000E5124">
        <w:rPr>
          <w:rFonts w:ascii="Aptos Light" w:hAnsi="Aptos Light"/>
          <w:color w:val="267660"/>
          <w:sz w:val="24"/>
          <w:szCs w:val="24"/>
        </w:rPr>
        <w:t>post-intervention</w:t>
      </w:r>
      <w:r w:rsidRPr="000E5124">
        <w:rPr>
          <w:rFonts w:ascii="Aptos Light" w:hAnsi="Aptos Light"/>
          <w:color w:val="267660"/>
          <w:sz w:val="24"/>
          <w:szCs w:val="24"/>
        </w:rPr>
        <w:t xml:space="preserve"> levels</w:t>
      </w:r>
    </w:p>
    <w:p w14:paraId="5D20ED4B" w14:textId="775D343A" w:rsidR="00856EB3" w:rsidRPr="000E5124" w:rsidRDefault="00856EB3" w:rsidP="000E5124">
      <w:pPr>
        <w:spacing w:line="276" w:lineRule="auto"/>
        <w:jc w:val="left"/>
        <w:rPr>
          <w:rFonts w:ascii="Aptos Light" w:hAnsi="Aptos Light"/>
          <w:color w:val="636363"/>
        </w:rPr>
      </w:pPr>
      <w:r w:rsidRPr="000E5124">
        <w:rPr>
          <w:rFonts w:ascii="Aptos Light" w:hAnsi="Aptos Light"/>
          <w:color w:val="636363"/>
        </w:rPr>
        <w:t>Specify pre</w:t>
      </w:r>
      <w:r w:rsidR="00EF6627" w:rsidRPr="000E5124">
        <w:rPr>
          <w:rFonts w:ascii="Aptos Light" w:hAnsi="Aptos Light"/>
          <w:color w:val="636363"/>
        </w:rPr>
        <w:t>-</w:t>
      </w:r>
      <w:r w:rsidRPr="000E5124">
        <w:rPr>
          <w:rFonts w:ascii="Aptos Light" w:hAnsi="Aptos Light"/>
          <w:color w:val="636363"/>
        </w:rPr>
        <w:t xml:space="preserve">and </w:t>
      </w:r>
      <w:proofErr w:type="spellStart"/>
      <w:r w:rsidRPr="000E5124">
        <w:rPr>
          <w:rFonts w:ascii="Aptos Light" w:hAnsi="Aptos Light"/>
          <w:color w:val="636363"/>
        </w:rPr>
        <w:t>pos</w:t>
      </w:r>
      <w:proofErr w:type="spellEnd"/>
      <w:r w:rsidR="00EF6627" w:rsidRPr="000E5124">
        <w:rPr>
          <w:rFonts w:ascii="Aptos Light" w:hAnsi="Aptos Light"/>
          <w:color w:val="636363"/>
        </w:rPr>
        <w:t>-</w:t>
      </w:r>
      <w:r w:rsidRPr="000E5124">
        <w:rPr>
          <w:rFonts w:ascii="Aptos Light" w:hAnsi="Aptos Light"/>
          <w:color w:val="636363"/>
        </w:rPr>
        <w:t xml:space="preserve"> intervention levels in one of three ways: binary, frequency, or proportional. It relates to the unit of the impact.</w:t>
      </w:r>
      <w:r w:rsidR="000E5124">
        <w:rPr>
          <w:rFonts w:ascii="Aptos Light" w:hAnsi="Aptos Light"/>
          <w:color w:val="636363"/>
        </w:rPr>
        <w:br/>
      </w:r>
    </w:p>
    <w:tbl>
      <w:tblPr>
        <w:tblStyle w:val="Grilledutableau"/>
        <w:tblW w:w="4820"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tblCellMar>
          <w:top w:w="113" w:type="dxa"/>
          <w:bottom w:w="113" w:type="dxa"/>
        </w:tblCellMar>
        <w:tblLook w:val="04A0" w:firstRow="1" w:lastRow="0" w:firstColumn="1" w:lastColumn="0" w:noHBand="0" w:noVBand="1"/>
      </w:tblPr>
      <w:tblGrid>
        <w:gridCol w:w="1687"/>
        <w:gridCol w:w="3133"/>
      </w:tblGrid>
      <w:tr w:rsidR="00E61EF2" w:rsidRPr="00FC42C8" w14:paraId="5FA79148" w14:textId="77777777" w:rsidTr="002B4ADA">
        <w:tc>
          <w:tcPr>
            <w:tcW w:w="1696" w:type="dxa"/>
            <w:shd w:val="clear" w:color="auto" w:fill="DFF4E9"/>
          </w:tcPr>
          <w:p w14:paraId="7B5DF690" w14:textId="4A66AE4A" w:rsidR="00E61EF2" w:rsidRPr="000E5124" w:rsidRDefault="00791B18" w:rsidP="000E5124">
            <w:pPr>
              <w:spacing w:line="276" w:lineRule="auto"/>
              <w:jc w:val="left"/>
              <w:rPr>
                <w:rFonts w:ascii="Aptos Light" w:hAnsi="Aptos Light"/>
                <w:color w:val="267660"/>
              </w:rPr>
            </w:pPr>
            <w:r w:rsidRPr="000E5124">
              <w:rPr>
                <w:rFonts w:ascii="Aptos Light" w:hAnsi="Aptos Light"/>
                <w:color w:val="267660"/>
              </w:rPr>
              <w:t>Impact unit type</w:t>
            </w:r>
          </w:p>
        </w:tc>
        <w:tc>
          <w:tcPr>
            <w:tcW w:w="3173" w:type="dxa"/>
            <w:shd w:val="clear" w:color="auto" w:fill="DFF4E9"/>
          </w:tcPr>
          <w:p w14:paraId="5EC8FD3A" w14:textId="5077BAB8" w:rsidR="00E61EF2" w:rsidRPr="000E5124" w:rsidRDefault="00791B18" w:rsidP="000E5124">
            <w:pPr>
              <w:spacing w:line="276" w:lineRule="auto"/>
              <w:jc w:val="left"/>
              <w:rPr>
                <w:rFonts w:ascii="Aptos Light" w:hAnsi="Aptos Light"/>
                <w:color w:val="267660"/>
              </w:rPr>
            </w:pPr>
            <w:r w:rsidRPr="000E5124">
              <w:rPr>
                <w:rFonts w:ascii="Aptos Light" w:hAnsi="Aptos Light"/>
                <w:color w:val="267660"/>
              </w:rPr>
              <w:t>When to use this option</w:t>
            </w:r>
          </w:p>
        </w:tc>
      </w:tr>
      <w:tr w:rsidR="00E61EF2" w:rsidRPr="00FC42C8" w14:paraId="08E656A4" w14:textId="77777777" w:rsidTr="002B4ADA">
        <w:tc>
          <w:tcPr>
            <w:tcW w:w="1696" w:type="dxa"/>
          </w:tcPr>
          <w:p w14:paraId="3A7D509F" w14:textId="47A4873D" w:rsidR="00E61EF2" w:rsidRPr="000E5124" w:rsidRDefault="00791B18" w:rsidP="000E5124">
            <w:pPr>
              <w:spacing w:line="276" w:lineRule="auto"/>
              <w:jc w:val="left"/>
              <w:rPr>
                <w:rFonts w:ascii="Aptos Light" w:hAnsi="Aptos Light"/>
                <w:color w:val="267660"/>
              </w:rPr>
            </w:pPr>
            <w:r w:rsidRPr="000E5124">
              <w:rPr>
                <w:rFonts w:ascii="Aptos Light" w:hAnsi="Aptos Light"/>
                <w:color w:val="267660"/>
              </w:rPr>
              <w:t>Binary</w:t>
            </w:r>
          </w:p>
        </w:tc>
        <w:tc>
          <w:tcPr>
            <w:tcW w:w="3173" w:type="dxa"/>
          </w:tcPr>
          <w:p w14:paraId="43F38CB1" w14:textId="77777777" w:rsidR="004804F8" w:rsidRPr="000E5124" w:rsidRDefault="004804F8" w:rsidP="000E5124">
            <w:pPr>
              <w:spacing w:line="276" w:lineRule="auto"/>
              <w:jc w:val="left"/>
              <w:rPr>
                <w:rFonts w:ascii="Aptos Light" w:hAnsi="Aptos Light"/>
                <w:b/>
                <w:bCs/>
                <w:color w:val="267660"/>
              </w:rPr>
            </w:pPr>
            <w:r w:rsidRPr="000E5124">
              <w:rPr>
                <w:rFonts w:ascii="Aptos Light" w:hAnsi="Aptos Light"/>
                <w:b/>
                <w:bCs/>
                <w:color w:val="267660"/>
              </w:rPr>
              <w:t>Something happens or does not happen.</w:t>
            </w:r>
          </w:p>
          <w:p w14:paraId="71694C79" w14:textId="77777777" w:rsidR="004804F8" w:rsidRPr="000E5124" w:rsidRDefault="004804F8" w:rsidP="000E5124">
            <w:pPr>
              <w:spacing w:line="276" w:lineRule="auto"/>
              <w:jc w:val="left"/>
              <w:rPr>
                <w:rFonts w:ascii="Aptos Light" w:hAnsi="Aptos Light"/>
                <w:color w:val="267660"/>
              </w:rPr>
            </w:pPr>
            <w:r w:rsidRPr="000E5124">
              <w:rPr>
                <w:rFonts w:ascii="Aptos Light" w:hAnsi="Aptos Light"/>
                <w:color w:val="267660"/>
              </w:rPr>
              <w:t>Unit type: per year, incident, event</w:t>
            </w:r>
          </w:p>
          <w:p w14:paraId="6FA7A68E" w14:textId="77777777" w:rsidR="004804F8" w:rsidRPr="000E5124" w:rsidRDefault="004804F8" w:rsidP="000E5124">
            <w:pPr>
              <w:spacing w:line="276" w:lineRule="auto"/>
              <w:jc w:val="left"/>
              <w:rPr>
                <w:rFonts w:ascii="Aptos Light" w:hAnsi="Aptos Light"/>
                <w:color w:val="267660"/>
              </w:rPr>
            </w:pPr>
            <w:r w:rsidRPr="000E5124">
              <w:rPr>
                <w:rFonts w:ascii="Aptos Light" w:hAnsi="Aptos Light"/>
                <w:color w:val="267660"/>
              </w:rPr>
              <w:t xml:space="preserve">0 (pre-intervention) and 1 (post-intervention) OR </w:t>
            </w:r>
          </w:p>
          <w:p w14:paraId="748AB8F4" w14:textId="0DAD854F" w:rsidR="00E61EF2" w:rsidRPr="000E5124" w:rsidRDefault="004804F8" w:rsidP="000E5124">
            <w:pPr>
              <w:spacing w:line="276" w:lineRule="auto"/>
              <w:jc w:val="left"/>
              <w:rPr>
                <w:rFonts w:ascii="Aptos Light" w:hAnsi="Aptos Light"/>
                <w:color w:val="267660"/>
              </w:rPr>
            </w:pPr>
            <w:r w:rsidRPr="000E5124">
              <w:rPr>
                <w:rFonts w:ascii="Aptos Light" w:hAnsi="Aptos Light"/>
                <w:color w:val="267660"/>
              </w:rPr>
              <w:t>1 (pre-intervention) and 0 (post-intervention)</w:t>
            </w:r>
          </w:p>
        </w:tc>
      </w:tr>
      <w:tr w:rsidR="00E61EF2" w:rsidRPr="00FC42C8" w14:paraId="6D2DE68B" w14:textId="77777777" w:rsidTr="002B4ADA">
        <w:tc>
          <w:tcPr>
            <w:tcW w:w="1696" w:type="dxa"/>
          </w:tcPr>
          <w:p w14:paraId="07967792" w14:textId="18FAD884" w:rsidR="00E61EF2" w:rsidRPr="000E5124" w:rsidRDefault="00791B18" w:rsidP="000E5124">
            <w:pPr>
              <w:spacing w:line="276" w:lineRule="auto"/>
              <w:jc w:val="left"/>
              <w:rPr>
                <w:rFonts w:ascii="Aptos Light" w:hAnsi="Aptos Light"/>
                <w:color w:val="267660"/>
              </w:rPr>
            </w:pPr>
            <w:r w:rsidRPr="000E5124">
              <w:rPr>
                <w:rFonts w:ascii="Aptos Light" w:hAnsi="Aptos Light"/>
                <w:color w:val="267660"/>
              </w:rPr>
              <w:t>Frequency</w:t>
            </w:r>
          </w:p>
        </w:tc>
        <w:tc>
          <w:tcPr>
            <w:tcW w:w="3173" w:type="dxa"/>
          </w:tcPr>
          <w:p w14:paraId="205A3107" w14:textId="77777777" w:rsidR="007A2048" w:rsidRPr="000E5124" w:rsidRDefault="007A2048" w:rsidP="000E5124">
            <w:pPr>
              <w:spacing w:line="276" w:lineRule="auto"/>
              <w:jc w:val="left"/>
              <w:rPr>
                <w:rFonts w:ascii="Aptos Light" w:hAnsi="Aptos Light"/>
                <w:b/>
                <w:bCs/>
                <w:color w:val="267660"/>
              </w:rPr>
            </w:pPr>
            <w:r w:rsidRPr="000E5124">
              <w:rPr>
                <w:rFonts w:ascii="Aptos Light" w:hAnsi="Aptos Light"/>
                <w:b/>
                <w:bCs/>
                <w:color w:val="267660"/>
              </w:rPr>
              <w:t>Something happens less or more often.</w:t>
            </w:r>
          </w:p>
          <w:p w14:paraId="3F17AF30" w14:textId="77777777" w:rsidR="007A2048" w:rsidRPr="000E5124" w:rsidRDefault="007A2048" w:rsidP="000E5124">
            <w:pPr>
              <w:spacing w:line="276" w:lineRule="auto"/>
              <w:jc w:val="left"/>
              <w:rPr>
                <w:rFonts w:ascii="Aptos Light" w:hAnsi="Aptos Light"/>
                <w:color w:val="267660"/>
              </w:rPr>
            </w:pPr>
            <w:r w:rsidRPr="000E5124">
              <w:rPr>
                <w:rFonts w:ascii="Aptos Light" w:hAnsi="Aptos Light"/>
                <w:color w:val="267660"/>
              </w:rPr>
              <w:t xml:space="preserve">Unit type: per day, hour, event, visit, incident </w:t>
            </w:r>
          </w:p>
          <w:p w14:paraId="0AA88F85" w14:textId="77777777" w:rsidR="007A2048" w:rsidRPr="000E5124" w:rsidRDefault="007A2048" w:rsidP="000E5124">
            <w:pPr>
              <w:spacing w:line="276" w:lineRule="auto"/>
              <w:jc w:val="left"/>
              <w:rPr>
                <w:rFonts w:ascii="Aptos Light" w:hAnsi="Aptos Light"/>
                <w:color w:val="267660"/>
              </w:rPr>
            </w:pPr>
            <w:r w:rsidRPr="000E5124">
              <w:rPr>
                <w:rFonts w:ascii="Aptos Light" w:hAnsi="Aptos Light"/>
                <w:color w:val="267660"/>
              </w:rPr>
              <w:t xml:space="preserve">For example: 6 (pre-intervention occurrence of an incident) and 5.7 </w:t>
            </w:r>
          </w:p>
          <w:p w14:paraId="3275D30A" w14:textId="7F9694F0" w:rsidR="00E61EF2" w:rsidRPr="000E5124" w:rsidRDefault="007A2048" w:rsidP="000E5124">
            <w:pPr>
              <w:spacing w:line="276" w:lineRule="auto"/>
              <w:jc w:val="left"/>
              <w:rPr>
                <w:rFonts w:ascii="Aptos Light" w:hAnsi="Aptos Light"/>
                <w:color w:val="267660"/>
              </w:rPr>
            </w:pPr>
            <w:r w:rsidRPr="000E5124">
              <w:rPr>
                <w:rFonts w:ascii="Aptos Light" w:hAnsi="Aptos Light"/>
                <w:color w:val="267660"/>
              </w:rPr>
              <w:t>(post-intervention less occurrence of an incident)</w:t>
            </w:r>
          </w:p>
        </w:tc>
      </w:tr>
      <w:tr w:rsidR="00E61EF2" w:rsidRPr="00FC42C8" w14:paraId="03085FCF" w14:textId="77777777" w:rsidTr="002B4ADA">
        <w:tc>
          <w:tcPr>
            <w:tcW w:w="1696" w:type="dxa"/>
          </w:tcPr>
          <w:p w14:paraId="14F26061" w14:textId="695BA88B" w:rsidR="00E61EF2" w:rsidRPr="000E5124" w:rsidRDefault="00791B18" w:rsidP="000E5124">
            <w:pPr>
              <w:spacing w:line="276" w:lineRule="auto"/>
              <w:jc w:val="left"/>
              <w:rPr>
                <w:rFonts w:ascii="Aptos Light" w:hAnsi="Aptos Light"/>
                <w:color w:val="267660"/>
              </w:rPr>
            </w:pPr>
            <w:r w:rsidRPr="000E5124">
              <w:rPr>
                <w:rFonts w:ascii="Aptos Light" w:hAnsi="Aptos Light"/>
                <w:color w:val="267660"/>
              </w:rPr>
              <w:t>Proportional</w:t>
            </w:r>
          </w:p>
        </w:tc>
        <w:tc>
          <w:tcPr>
            <w:tcW w:w="3173" w:type="dxa"/>
          </w:tcPr>
          <w:p w14:paraId="3AAD9F43" w14:textId="77777777" w:rsidR="002108A2" w:rsidRPr="000E5124" w:rsidRDefault="002108A2" w:rsidP="000E5124">
            <w:pPr>
              <w:spacing w:line="276" w:lineRule="auto"/>
              <w:jc w:val="left"/>
              <w:rPr>
                <w:rFonts w:ascii="Aptos Light" w:hAnsi="Aptos Light"/>
                <w:b/>
                <w:bCs/>
                <w:color w:val="267660"/>
              </w:rPr>
            </w:pPr>
            <w:r w:rsidRPr="000E5124">
              <w:rPr>
                <w:rFonts w:ascii="Aptos Light" w:hAnsi="Aptos Light"/>
                <w:b/>
                <w:bCs/>
                <w:color w:val="267660"/>
              </w:rPr>
              <w:t>The pre- or post-intervention level is a reference point.</w:t>
            </w:r>
          </w:p>
          <w:p w14:paraId="31C3A981" w14:textId="77777777" w:rsidR="002108A2" w:rsidRPr="000E5124" w:rsidRDefault="002108A2" w:rsidP="000E5124">
            <w:pPr>
              <w:spacing w:line="276" w:lineRule="auto"/>
              <w:jc w:val="left"/>
              <w:rPr>
                <w:rFonts w:ascii="Aptos Light" w:hAnsi="Aptos Light"/>
                <w:color w:val="267660"/>
              </w:rPr>
            </w:pPr>
            <w:r w:rsidRPr="000E5124">
              <w:rPr>
                <w:rFonts w:ascii="Aptos Light" w:hAnsi="Aptos Light"/>
                <w:color w:val="267660"/>
              </w:rPr>
              <w:t xml:space="preserve">Unit type: per year </w:t>
            </w:r>
          </w:p>
          <w:p w14:paraId="3A4A7D60" w14:textId="3161131E" w:rsidR="002108A2" w:rsidRPr="000E5124" w:rsidRDefault="002108A2" w:rsidP="000E5124">
            <w:pPr>
              <w:spacing w:line="276" w:lineRule="auto"/>
              <w:jc w:val="left"/>
              <w:rPr>
                <w:rFonts w:ascii="Aptos Light" w:hAnsi="Aptos Light"/>
                <w:color w:val="267660"/>
              </w:rPr>
            </w:pPr>
            <w:r w:rsidRPr="000E5124">
              <w:rPr>
                <w:rFonts w:ascii="Aptos Light" w:hAnsi="Aptos Light"/>
                <w:color w:val="267660"/>
              </w:rPr>
              <w:t>For example: 0.</w:t>
            </w:r>
            <w:r w:rsidR="00201E6D" w:rsidRPr="000E5124">
              <w:rPr>
                <w:rFonts w:ascii="Aptos Light" w:hAnsi="Aptos Light"/>
                <w:color w:val="267660"/>
              </w:rPr>
              <w:t>5</w:t>
            </w:r>
            <w:r w:rsidRPr="000E5124">
              <w:rPr>
                <w:rFonts w:ascii="Aptos Light" w:hAnsi="Aptos Light"/>
                <w:color w:val="267660"/>
              </w:rPr>
              <w:t xml:space="preserve"> (pre-intervention </w:t>
            </w:r>
            <w:r w:rsidR="00713784" w:rsidRPr="000E5124">
              <w:rPr>
                <w:rFonts w:ascii="Aptos Light" w:hAnsi="Aptos Light"/>
                <w:color w:val="267660"/>
              </w:rPr>
              <w:t>energy saving</w:t>
            </w:r>
            <w:r w:rsidR="000B024C" w:rsidRPr="000E5124">
              <w:rPr>
                <w:rFonts w:ascii="Aptos Light" w:hAnsi="Aptos Light"/>
                <w:color w:val="267660"/>
              </w:rPr>
              <w:t>s</w:t>
            </w:r>
            <w:r w:rsidR="00713784" w:rsidRPr="000E5124">
              <w:rPr>
                <w:rFonts w:ascii="Aptos Light" w:hAnsi="Aptos Light"/>
                <w:color w:val="267660"/>
              </w:rPr>
              <w:t xml:space="preserve"> </w:t>
            </w:r>
            <w:r w:rsidRPr="000E5124">
              <w:rPr>
                <w:rFonts w:ascii="Aptos Light" w:hAnsi="Aptos Light"/>
                <w:color w:val="267660"/>
              </w:rPr>
              <w:t xml:space="preserve">benefit is </w:t>
            </w:r>
            <w:r w:rsidR="00201E6D" w:rsidRPr="000E5124">
              <w:rPr>
                <w:rFonts w:ascii="Aptos Light" w:hAnsi="Aptos Light"/>
                <w:color w:val="267660"/>
              </w:rPr>
              <w:t>5</w:t>
            </w:r>
            <w:r w:rsidRPr="000E5124">
              <w:rPr>
                <w:rFonts w:ascii="Aptos Light" w:hAnsi="Aptos Light"/>
                <w:color w:val="267660"/>
              </w:rPr>
              <w:t xml:space="preserve">0% </w:t>
            </w:r>
            <w:r w:rsidR="00713784" w:rsidRPr="000E5124">
              <w:rPr>
                <w:rFonts w:ascii="Aptos Light" w:hAnsi="Aptos Light"/>
                <w:color w:val="267660"/>
              </w:rPr>
              <w:t>from</w:t>
            </w:r>
            <w:r w:rsidRPr="000E5124">
              <w:rPr>
                <w:rFonts w:ascii="Aptos Light" w:hAnsi="Aptos Light"/>
                <w:color w:val="267660"/>
              </w:rPr>
              <w:t xml:space="preserve"> </w:t>
            </w:r>
            <w:r w:rsidR="000B024C" w:rsidRPr="000E5124">
              <w:rPr>
                <w:rFonts w:ascii="Aptos Light" w:hAnsi="Aptos Light"/>
                <w:color w:val="267660"/>
              </w:rPr>
              <w:t>a</w:t>
            </w:r>
            <w:r w:rsidR="00201E6D" w:rsidRPr="000E5124">
              <w:rPr>
                <w:rFonts w:ascii="Aptos Light" w:hAnsi="Aptos Light"/>
                <w:color w:val="267660"/>
              </w:rPr>
              <w:t>n existing</w:t>
            </w:r>
            <w:r w:rsidRPr="000E5124">
              <w:rPr>
                <w:rFonts w:ascii="Aptos Light" w:hAnsi="Aptos Light"/>
                <w:color w:val="267660"/>
              </w:rPr>
              <w:t xml:space="preserve"> </w:t>
            </w:r>
            <w:r w:rsidR="00713784" w:rsidRPr="000E5124">
              <w:rPr>
                <w:rFonts w:ascii="Aptos Light" w:hAnsi="Aptos Light"/>
                <w:color w:val="267660"/>
              </w:rPr>
              <w:t>home</w:t>
            </w:r>
            <w:r w:rsidRPr="000E5124">
              <w:rPr>
                <w:rFonts w:ascii="Aptos Light" w:hAnsi="Aptos Light"/>
                <w:color w:val="267660"/>
              </w:rPr>
              <w:t xml:space="preserve">) </w:t>
            </w:r>
          </w:p>
          <w:p w14:paraId="316822B6" w14:textId="49D75687" w:rsidR="00E61EF2" w:rsidRPr="000E5124" w:rsidRDefault="002108A2" w:rsidP="000E5124">
            <w:pPr>
              <w:spacing w:line="276" w:lineRule="auto"/>
              <w:jc w:val="left"/>
              <w:rPr>
                <w:rFonts w:ascii="Aptos Light" w:hAnsi="Aptos Light"/>
                <w:color w:val="267660"/>
              </w:rPr>
            </w:pPr>
            <w:r w:rsidRPr="000E5124">
              <w:rPr>
                <w:rFonts w:ascii="Aptos Light" w:hAnsi="Aptos Light"/>
                <w:color w:val="267660"/>
              </w:rPr>
              <w:t xml:space="preserve">and 1 (post-intervention </w:t>
            </w:r>
            <w:r w:rsidR="00201E6D" w:rsidRPr="000E5124">
              <w:rPr>
                <w:rFonts w:ascii="Aptos Light" w:hAnsi="Aptos Light"/>
                <w:color w:val="267660"/>
              </w:rPr>
              <w:t xml:space="preserve">from a </w:t>
            </w:r>
            <w:r w:rsidR="000E6F6B" w:rsidRPr="000E5124">
              <w:rPr>
                <w:rFonts w:ascii="Aptos Light" w:hAnsi="Aptos Light"/>
                <w:color w:val="267660"/>
              </w:rPr>
              <w:t xml:space="preserve">renovated </w:t>
            </w:r>
            <w:r w:rsidR="000B024C" w:rsidRPr="000E5124">
              <w:rPr>
                <w:rFonts w:ascii="Aptos Light" w:hAnsi="Aptos Light"/>
                <w:color w:val="267660"/>
              </w:rPr>
              <w:t>home</w:t>
            </w:r>
            <w:r w:rsidRPr="000E5124">
              <w:rPr>
                <w:rFonts w:ascii="Aptos Light" w:hAnsi="Aptos Light"/>
                <w:color w:val="267660"/>
              </w:rPr>
              <w:t>)</w:t>
            </w:r>
          </w:p>
        </w:tc>
      </w:tr>
    </w:tbl>
    <w:p w14:paraId="7D05674E" w14:textId="77777777" w:rsidR="00226475" w:rsidRPr="000C1B46" w:rsidRDefault="00226475" w:rsidP="00226475">
      <w:pPr>
        <w:spacing w:line="312" w:lineRule="auto"/>
        <w:rPr>
          <w:rFonts w:ascii="Aptos" w:hAnsi="Aptos"/>
          <w:color w:val="FF0000"/>
          <w:szCs w:val="18"/>
        </w:rPr>
      </w:pPr>
    </w:p>
    <w:p w14:paraId="53592820" w14:textId="68921C5E" w:rsidR="00226475" w:rsidRPr="0085074F" w:rsidRDefault="00226475" w:rsidP="000E5124">
      <w:pPr>
        <w:spacing w:line="276" w:lineRule="auto"/>
        <w:jc w:val="left"/>
        <w:rPr>
          <w:rFonts w:ascii="Aptos Light" w:hAnsi="Aptos Light"/>
          <w:color w:val="5640C9"/>
          <w:szCs w:val="18"/>
        </w:rPr>
      </w:pPr>
      <w:r w:rsidRPr="0085074F">
        <w:rPr>
          <w:rFonts w:ascii="Aptos Light" w:hAnsi="Aptos Light"/>
          <w:color w:val="5640C9"/>
          <w:szCs w:val="18"/>
        </w:rPr>
        <w:t xml:space="preserve">There are likely to be many impacts resulting from this project, more for the society and the government widely. This example we will focus on the two main </w:t>
      </w:r>
      <w:r w:rsidR="00963CA8" w:rsidRPr="0085074F">
        <w:rPr>
          <w:rFonts w:ascii="Aptos Light" w:hAnsi="Aptos Light"/>
          <w:color w:val="5640C9"/>
          <w:szCs w:val="18"/>
        </w:rPr>
        <w:t>areas:</w:t>
      </w:r>
    </w:p>
    <w:p w14:paraId="1E653928" w14:textId="32D572AF" w:rsidR="00226475" w:rsidRPr="0085074F" w:rsidRDefault="00226475" w:rsidP="000E5124">
      <w:pPr>
        <w:pStyle w:val="Paragraphedeliste"/>
        <w:numPr>
          <w:ilvl w:val="0"/>
          <w:numId w:val="35"/>
        </w:numPr>
        <w:spacing w:line="276" w:lineRule="auto"/>
        <w:jc w:val="left"/>
        <w:rPr>
          <w:rFonts w:ascii="Aptos Light" w:hAnsi="Aptos Light"/>
          <w:color w:val="5640C9"/>
          <w:szCs w:val="18"/>
        </w:rPr>
      </w:pPr>
      <w:r w:rsidRPr="0085074F">
        <w:rPr>
          <w:rFonts w:ascii="Aptos Light" w:hAnsi="Aptos Light"/>
          <w:b/>
          <w:bCs/>
          <w:color w:val="5640C9"/>
          <w:szCs w:val="18"/>
        </w:rPr>
        <w:t>Increase</w:t>
      </w:r>
      <w:r w:rsidR="00963CA8" w:rsidRPr="0085074F">
        <w:rPr>
          <w:rFonts w:ascii="Aptos Light" w:hAnsi="Aptos Light"/>
          <w:b/>
          <w:bCs/>
          <w:color w:val="5640C9"/>
          <w:szCs w:val="18"/>
        </w:rPr>
        <w:t xml:space="preserve"> in</w:t>
      </w:r>
      <w:r w:rsidRPr="0085074F">
        <w:rPr>
          <w:rFonts w:ascii="Aptos Light" w:hAnsi="Aptos Light"/>
          <w:b/>
          <w:bCs/>
          <w:color w:val="5640C9"/>
          <w:szCs w:val="18"/>
        </w:rPr>
        <w:t xml:space="preserve"> health</w:t>
      </w:r>
      <w:r w:rsidR="00963CA8" w:rsidRPr="0085074F">
        <w:rPr>
          <w:rFonts w:ascii="Aptos Light" w:hAnsi="Aptos Light"/>
          <w:b/>
          <w:bCs/>
          <w:color w:val="5640C9"/>
          <w:szCs w:val="18"/>
        </w:rPr>
        <w:t xml:space="preserve"> and well-being</w:t>
      </w:r>
      <w:r w:rsidRPr="0085074F">
        <w:rPr>
          <w:rFonts w:ascii="Aptos Light" w:hAnsi="Aptos Light"/>
          <w:color w:val="5640C9"/>
          <w:szCs w:val="18"/>
        </w:rPr>
        <w:t xml:space="preserve"> (reduced inpatient hospital visits</w:t>
      </w:r>
      <w:r w:rsidR="00963CA8" w:rsidRPr="0085074F">
        <w:rPr>
          <w:rFonts w:ascii="Aptos Light" w:hAnsi="Aptos Light"/>
          <w:color w:val="5640C9"/>
          <w:szCs w:val="18"/>
        </w:rPr>
        <w:t xml:space="preserve">, </w:t>
      </w:r>
      <w:r w:rsidRPr="0085074F">
        <w:rPr>
          <w:rFonts w:ascii="Aptos Light" w:hAnsi="Aptos Light"/>
          <w:color w:val="5640C9"/>
          <w:szCs w:val="18"/>
        </w:rPr>
        <w:t>reduced GP visits, improved quality of life</w:t>
      </w:r>
      <w:r w:rsidR="007A5906" w:rsidRPr="0085074F">
        <w:rPr>
          <w:rFonts w:ascii="Aptos Light" w:hAnsi="Aptos Light"/>
          <w:color w:val="5640C9"/>
          <w:szCs w:val="18"/>
        </w:rPr>
        <w:t>, physical health gain from walking and cycling</w:t>
      </w:r>
      <w:r w:rsidRPr="0085074F">
        <w:rPr>
          <w:rFonts w:ascii="Aptos Light" w:hAnsi="Aptos Light"/>
          <w:color w:val="5640C9"/>
          <w:szCs w:val="18"/>
        </w:rPr>
        <w:t>).</w:t>
      </w:r>
    </w:p>
    <w:p w14:paraId="2C4E6BBB" w14:textId="5D3E6807" w:rsidR="00226475" w:rsidRPr="0085074F" w:rsidRDefault="00963CA8" w:rsidP="000E5124">
      <w:pPr>
        <w:pStyle w:val="Paragraphedeliste"/>
        <w:numPr>
          <w:ilvl w:val="0"/>
          <w:numId w:val="35"/>
        </w:numPr>
        <w:spacing w:line="276" w:lineRule="auto"/>
        <w:jc w:val="left"/>
        <w:rPr>
          <w:rFonts w:ascii="Aptos Light" w:hAnsi="Aptos Light"/>
          <w:color w:val="5640C9"/>
          <w:szCs w:val="18"/>
        </w:rPr>
      </w:pPr>
      <w:r w:rsidRPr="0085074F">
        <w:rPr>
          <w:rFonts w:ascii="Aptos Light" w:hAnsi="Aptos Light"/>
          <w:b/>
          <w:bCs/>
          <w:color w:val="5640C9"/>
          <w:szCs w:val="18"/>
        </w:rPr>
        <w:t>Reduction in energy poverty</w:t>
      </w:r>
      <w:r w:rsidRPr="0085074F">
        <w:rPr>
          <w:rFonts w:ascii="Aptos Light" w:hAnsi="Aptos Light"/>
          <w:color w:val="5640C9"/>
          <w:szCs w:val="18"/>
        </w:rPr>
        <w:t xml:space="preserve"> (increase in disposable income due to energy efficiency)</w:t>
      </w:r>
    </w:p>
    <w:p w14:paraId="5787A140" w14:textId="77777777" w:rsidR="00226475" w:rsidRPr="000E5124" w:rsidRDefault="00226475" w:rsidP="000E5124">
      <w:pPr>
        <w:pStyle w:val="Paragraphedeliste"/>
        <w:spacing w:line="276" w:lineRule="auto"/>
        <w:ind w:left="1080"/>
        <w:jc w:val="left"/>
        <w:rPr>
          <w:rFonts w:ascii="Aptos" w:hAnsi="Aptos"/>
          <w:color w:val="5640C9"/>
          <w:szCs w:val="18"/>
        </w:rPr>
      </w:pPr>
    </w:p>
    <w:p w14:paraId="764D5B42" w14:textId="468CB1DC" w:rsidR="003B54B0" w:rsidRPr="0085074F" w:rsidRDefault="00226475" w:rsidP="000E5124">
      <w:pPr>
        <w:pStyle w:val="Paragraphedeliste"/>
        <w:numPr>
          <w:ilvl w:val="0"/>
          <w:numId w:val="27"/>
        </w:numPr>
        <w:spacing w:line="276" w:lineRule="auto"/>
        <w:jc w:val="left"/>
        <w:rPr>
          <w:rFonts w:ascii="Aptos Light" w:hAnsi="Aptos Light"/>
          <w:b/>
          <w:bCs/>
          <w:color w:val="5640C9"/>
          <w:szCs w:val="18"/>
        </w:rPr>
      </w:pPr>
      <w:r w:rsidRPr="0085074F">
        <w:rPr>
          <w:rFonts w:ascii="Aptos Light" w:hAnsi="Aptos Light"/>
          <w:b/>
          <w:bCs/>
          <w:color w:val="5640C9"/>
          <w:szCs w:val="18"/>
          <w:u w:val="single"/>
        </w:rPr>
        <w:t xml:space="preserve">Inpatient hospital visits reduce </w:t>
      </w:r>
      <w:r w:rsidR="0085074F">
        <w:rPr>
          <w:rFonts w:ascii="Aptos Light" w:hAnsi="Aptos Light"/>
          <w:b/>
          <w:bCs/>
          <w:color w:val="5640C9"/>
          <w:szCs w:val="18"/>
          <w:u w:val="single"/>
        </w:rPr>
        <w:br/>
      </w:r>
    </w:p>
    <w:p w14:paraId="5136E895" w14:textId="6BF294CF" w:rsidR="003B54B0" w:rsidRPr="0085074F" w:rsidRDefault="00226475" w:rsidP="000E5124">
      <w:pPr>
        <w:pStyle w:val="Paragraphedeliste"/>
        <w:numPr>
          <w:ilvl w:val="1"/>
          <w:numId w:val="27"/>
        </w:numPr>
        <w:spacing w:line="276" w:lineRule="auto"/>
        <w:jc w:val="left"/>
        <w:rPr>
          <w:rFonts w:ascii="Aptos Light" w:hAnsi="Aptos Light"/>
          <w:color w:val="5640C9"/>
          <w:szCs w:val="18"/>
        </w:rPr>
      </w:pPr>
      <w:r w:rsidRPr="0085074F">
        <w:rPr>
          <w:rFonts w:ascii="Aptos Light" w:hAnsi="Aptos Light"/>
          <w:b/>
          <w:bCs/>
          <w:color w:val="5640C9"/>
          <w:szCs w:val="18"/>
          <w:u w:val="single"/>
        </w:rPr>
        <w:t>(senior citizen)</w:t>
      </w:r>
      <w:r w:rsidRPr="0085074F">
        <w:rPr>
          <w:rFonts w:ascii="Aptos Light" w:hAnsi="Aptos Light"/>
          <w:b/>
          <w:bCs/>
          <w:color w:val="5640C9"/>
          <w:szCs w:val="18"/>
        </w:rPr>
        <w:t>.</w:t>
      </w:r>
      <w:r w:rsidRPr="0085074F">
        <w:rPr>
          <w:rFonts w:ascii="Aptos Light" w:hAnsi="Aptos Light"/>
          <w:color w:val="5640C9"/>
          <w:szCs w:val="18"/>
        </w:rPr>
        <w:t xml:space="preserve"> The </w:t>
      </w:r>
      <w:r w:rsidRPr="0085074F">
        <w:rPr>
          <w:rFonts w:ascii="Aptos Light" w:hAnsi="Aptos Light"/>
          <w:b/>
          <w:bCs/>
          <w:color w:val="5640C9"/>
          <w:szCs w:val="18"/>
        </w:rPr>
        <w:t>pre-intervention level</w:t>
      </w:r>
      <w:r w:rsidRPr="0085074F">
        <w:rPr>
          <w:rFonts w:ascii="Aptos Light" w:hAnsi="Aptos Light"/>
          <w:color w:val="5640C9"/>
          <w:szCs w:val="18"/>
        </w:rPr>
        <w:t xml:space="preserve"> is </w:t>
      </w:r>
      <w:r w:rsidR="002430A2" w:rsidRPr="0085074F">
        <w:rPr>
          <w:rFonts w:ascii="Aptos Light" w:hAnsi="Aptos Light"/>
          <w:color w:val="5640C9"/>
          <w:szCs w:val="18"/>
        </w:rPr>
        <w:t>4</w:t>
      </w:r>
      <w:r w:rsidRPr="0085074F">
        <w:rPr>
          <w:rFonts w:ascii="Aptos Light" w:hAnsi="Aptos Light"/>
          <w:color w:val="5640C9"/>
          <w:szCs w:val="18"/>
        </w:rPr>
        <w:t xml:space="preserve"> </w:t>
      </w:r>
      <w:proofErr w:type="gramStart"/>
      <w:r w:rsidRPr="0085074F">
        <w:rPr>
          <w:rFonts w:ascii="Aptos Light" w:hAnsi="Aptos Light"/>
          <w:color w:val="5640C9"/>
          <w:szCs w:val="18"/>
        </w:rPr>
        <w:t>hospital</w:t>
      </w:r>
      <w:proofErr w:type="gramEnd"/>
      <w:r w:rsidRPr="0085074F">
        <w:rPr>
          <w:rFonts w:ascii="Aptos Light" w:hAnsi="Aptos Light"/>
          <w:color w:val="5640C9"/>
          <w:szCs w:val="18"/>
        </w:rPr>
        <w:t xml:space="preserve"> visit per senior citizen per annum, and we will assume that the </w:t>
      </w:r>
      <w:r w:rsidRPr="0085074F">
        <w:rPr>
          <w:rFonts w:ascii="Aptos Light" w:hAnsi="Aptos Light"/>
          <w:b/>
          <w:bCs/>
          <w:color w:val="5640C9"/>
          <w:szCs w:val="18"/>
        </w:rPr>
        <w:t>post-intervention level</w:t>
      </w:r>
      <w:r w:rsidRPr="0085074F">
        <w:rPr>
          <w:rFonts w:ascii="Aptos Light" w:hAnsi="Aptos Light"/>
          <w:color w:val="5640C9"/>
          <w:szCs w:val="18"/>
        </w:rPr>
        <w:t xml:space="preserve"> is </w:t>
      </w:r>
      <w:r w:rsidR="002430A2" w:rsidRPr="0085074F">
        <w:rPr>
          <w:rFonts w:ascii="Aptos Light" w:hAnsi="Aptos Light"/>
          <w:color w:val="5640C9"/>
          <w:szCs w:val="18"/>
        </w:rPr>
        <w:t>2.0</w:t>
      </w:r>
      <w:r w:rsidRPr="0085074F">
        <w:rPr>
          <w:rFonts w:ascii="Aptos Light" w:hAnsi="Aptos Light"/>
          <w:color w:val="5640C9"/>
          <w:szCs w:val="18"/>
        </w:rPr>
        <w:t xml:space="preserve"> after moving into the neighbourhood. Around </w:t>
      </w:r>
      <w:r w:rsidR="002430A2" w:rsidRPr="0085074F">
        <w:rPr>
          <w:rFonts w:ascii="Aptos Light" w:hAnsi="Aptos Light"/>
          <w:color w:val="5640C9"/>
          <w:szCs w:val="18"/>
        </w:rPr>
        <w:t>5</w:t>
      </w:r>
      <w:r w:rsidRPr="0085074F">
        <w:rPr>
          <w:rFonts w:ascii="Aptos Light" w:hAnsi="Aptos Light"/>
          <w:color w:val="5640C9"/>
          <w:szCs w:val="18"/>
        </w:rPr>
        <w:t>0% of inpatient hospital visits are due to poor indoor air and thermal discomfort in buildings, and we will assume that if residents move into new buildings and healthy living, these hospital visits will cease.</w:t>
      </w:r>
      <w:r w:rsidR="0085074F">
        <w:rPr>
          <w:rFonts w:ascii="Aptos Light" w:hAnsi="Aptos Light"/>
          <w:color w:val="5640C9"/>
          <w:szCs w:val="18"/>
        </w:rPr>
        <w:br/>
      </w:r>
    </w:p>
    <w:p w14:paraId="4E4A26D2" w14:textId="5443C295" w:rsidR="003B54B0" w:rsidRPr="0085074F" w:rsidRDefault="00226475" w:rsidP="000E5124">
      <w:pPr>
        <w:pStyle w:val="Paragraphedeliste"/>
        <w:numPr>
          <w:ilvl w:val="1"/>
          <w:numId w:val="27"/>
        </w:numPr>
        <w:spacing w:line="276" w:lineRule="auto"/>
        <w:jc w:val="left"/>
        <w:rPr>
          <w:rFonts w:ascii="Aptos Light" w:hAnsi="Aptos Light"/>
          <w:color w:val="5640C9"/>
          <w:szCs w:val="18"/>
        </w:rPr>
      </w:pPr>
      <w:r w:rsidRPr="0085074F">
        <w:rPr>
          <w:rFonts w:ascii="Aptos Light" w:hAnsi="Aptos Light"/>
          <w:b/>
          <w:bCs/>
          <w:color w:val="5640C9"/>
          <w:szCs w:val="18"/>
          <w:u w:val="single"/>
        </w:rPr>
        <w:t>(adult)</w:t>
      </w:r>
      <w:r w:rsidRPr="0085074F">
        <w:rPr>
          <w:rFonts w:ascii="Aptos Light" w:hAnsi="Aptos Light"/>
          <w:b/>
          <w:bCs/>
          <w:color w:val="5640C9"/>
          <w:szCs w:val="18"/>
        </w:rPr>
        <w:t>.</w:t>
      </w:r>
      <w:r w:rsidRPr="0085074F">
        <w:rPr>
          <w:rFonts w:ascii="Aptos Light" w:hAnsi="Aptos Light"/>
          <w:color w:val="5640C9"/>
          <w:szCs w:val="18"/>
        </w:rPr>
        <w:t xml:space="preserve"> The </w:t>
      </w:r>
      <w:r w:rsidRPr="0085074F">
        <w:rPr>
          <w:rFonts w:ascii="Aptos Light" w:hAnsi="Aptos Light"/>
          <w:b/>
          <w:bCs/>
          <w:color w:val="5640C9"/>
          <w:szCs w:val="18"/>
        </w:rPr>
        <w:t>pre-intervention level</w:t>
      </w:r>
      <w:r w:rsidRPr="0085074F">
        <w:rPr>
          <w:rFonts w:ascii="Aptos Light" w:hAnsi="Aptos Light"/>
          <w:color w:val="5640C9"/>
          <w:szCs w:val="18"/>
        </w:rPr>
        <w:t xml:space="preserve"> is </w:t>
      </w:r>
      <w:r w:rsidR="00577F30" w:rsidRPr="0085074F">
        <w:rPr>
          <w:rFonts w:ascii="Aptos Light" w:hAnsi="Aptos Light"/>
          <w:color w:val="5640C9"/>
          <w:szCs w:val="18"/>
        </w:rPr>
        <w:t>2</w:t>
      </w:r>
      <w:r w:rsidRPr="0085074F">
        <w:rPr>
          <w:rFonts w:ascii="Aptos Light" w:hAnsi="Aptos Light"/>
          <w:color w:val="5640C9"/>
          <w:szCs w:val="18"/>
        </w:rPr>
        <w:t xml:space="preserve"> </w:t>
      </w:r>
      <w:proofErr w:type="gramStart"/>
      <w:r w:rsidRPr="0085074F">
        <w:rPr>
          <w:rFonts w:ascii="Aptos Light" w:hAnsi="Aptos Light"/>
          <w:color w:val="5640C9"/>
          <w:szCs w:val="18"/>
        </w:rPr>
        <w:t>hospital</w:t>
      </w:r>
      <w:proofErr w:type="gramEnd"/>
      <w:r w:rsidRPr="0085074F">
        <w:rPr>
          <w:rFonts w:ascii="Aptos Light" w:hAnsi="Aptos Light"/>
          <w:color w:val="5640C9"/>
          <w:szCs w:val="18"/>
        </w:rPr>
        <w:t xml:space="preserve"> visit per adult per annum, and we will assume that the </w:t>
      </w:r>
      <w:r w:rsidRPr="0085074F">
        <w:rPr>
          <w:rFonts w:ascii="Aptos Light" w:hAnsi="Aptos Light"/>
          <w:b/>
          <w:bCs/>
          <w:color w:val="5640C9"/>
          <w:szCs w:val="18"/>
        </w:rPr>
        <w:t>post-intervention level</w:t>
      </w:r>
      <w:r w:rsidRPr="0085074F">
        <w:rPr>
          <w:rFonts w:ascii="Aptos Light" w:hAnsi="Aptos Light"/>
          <w:color w:val="5640C9"/>
          <w:szCs w:val="18"/>
        </w:rPr>
        <w:t xml:space="preserve"> is </w:t>
      </w:r>
      <w:r w:rsidR="00577F30" w:rsidRPr="0085074F">
        <w:rPr>
          <w:rFonts w:ascii="Aptos Light" w:hAnsi="Aptos Light"/>
          <w:color w:val="5640C9"/>
          <w:szCs w:val="18"/>
        </w:rPr>
        <w:t>1</w:t>
      </w:r>
      <w:r w:rsidRPr="0085074F">
        <w:rPr>
          <w:rFonts w:ascii="Aptos Light" w:hAnsi="Aptos Light"/>
          <w:color w:val="5640C9"/>
          <w:szCs w:val="18"/>
        </w:rPr>
        <w:t xml:space="preserve"> after moving into the neighbourhood. Around </w:t>
      </w:r>
      <w:r w:rsidR="00577F30" w:rsidRPr="0085074F">
        <w:rPr>
          <w:rFonts w:ascii="Aptos Light" w:hAnsi="Aptos Light"/>
          <w:color w:val="5640C9"/>
          <w:szCs w:val="18"/>
        </w:rPr>
        <w:t>5</w:t>
      </w:r>
      <w:r w:rsidRPr="0085074F">
        <w:rPr>
          <w:rFonts w:ascii="Aptos Light" w:hAnsi="Aptos Light"/>
          <w:color w:val="5640C9"/>
          <w:szCs w:val="18"/>
        </w:rPr>
        <w:t>0% of inpatient hospital visits are due to poor indoor air and thermal discomfort in buildings, and we will assume that if residents move into new buildings and healthy living, these hospital visits will cease.</w:t>
      </w:r>
      <w:r w:rsidR="0085074F">
        <w:rPr>
          <w:rFonts w:ascii="Aptos Light" w:hAnsi="Aptos Light"/>
          <w:color w:val="5640C9"/>
          <w:szCs w:val="18"/>
        </w:rPr>
        <w:br/>
      </w:r>
    </w:p>
    <w:p w14:paraId="0A9D3595" w14:textId="6C632843" w:rsidR="00226475" w:rsidRPr="0085074F" w:rsidRDefault="00226475" w:rsidP="000E5124">
      <w:pPr>
        <w:pStyle w:val="Paragraphedeliste"/>
        <w:numPr>
          <w:ilvl w:val="1"/>
          <w:numId w:val="27"/>
        </w:numPr>
        <w:spacing w:line="276" w:lineRule="auto"/>
        <w:jc w:val="left"/>
        <w:rPr>
          <w:rFonts w:ascii="Aptos Light" w:hAnsi="Aptos Light"/>
          <w:color w:val="5640C9"/>
          <w:szCs w:val="18"/>
        </w:rPr>
      </w:pPr>
      <w:r w:rsidRPr="0085074F">
        <w:rPr>
          <w:rFonts w:ascii="Aptos Light" w:hAnsi="Aptos Light"/>
          <w:b/>
          <w:bCs/>
          <w:color w:val="5640C9"/>
          <w:szCs w:val="18"/>
          <w:u w:val="single"/>
        </w:rPr>
        <w:t>(children)</w:t>
      </w:r>
      <w:r w:rsidRPr="0085074F">
        <w:rPr>
          <w:rFonts w:ascii="Aptos Light" w:hAnsi="Aptos Light"/>
          <w:b/>
          <w:bCs/>
          <w:color w:val="5640C9"/>
          <w:szCs w:val="18"/>
        </w:rPr>
        <w:t>.</w:t>
      </w:r>
      <w:r w:rsidRPr="0085074F">
        <w:rPr>
          <w:rFonts w:ascii="Aptos Light" w:hAnsi="Aptos Light"/>
          <w:color w:val="5640C9"/>
          <w:szCs w:val="18"/>
        </w:rPr>
        <w:t xml:space="preserve"> The </w:t>
      </w:r>
      <w:r w:rsidRPr="0085074F">
        <w:rPr>
          <w:rFonts w:ascii="Aptos Light" w:hAnsi="Aptos Light"/>
          <w:b/>
          <w:bCs/>
          <w:color w:val="5640C9"/>
          <w:szCs w:val="18"/>
        </w:rPr>
        <w:t>pre-intervention level</w:t>
      </w:r>
      <w:r w:rsidRPr="0085074F">
        <w:rPr>
          <w:rFonts w:ascii="Aptos Light" w:hAnsi="Aptos Light"/>
          <w:color w:val="5640C9"/>
          <w:szCs w:val="18"/>
        </w:rPr>
        <w:t xml:space="preserve"> is </w:t>
      </w:r>
      <w:r w:rsidR="00577F30" w:rsidRPr="0085074F">
        <w:rPr>
          <w:rFonts w:ascii="Aptos Light" w:hAnsi="Aptos Light"/>
          <w:color w:val="5640C9"/>
          <w:szCs w:val="18"/>
        </w:rPr>
        <w:t>3</w:t>
      </w:r>
      <w:r w:rsidRPr="0085074F">
        <w:rPr>
          <w:rFonts w:ascii="Aptos Light" w:hAnsi="Aptos Light"/>
          <w:color w:val="5640C9"/>
          <w:szCs w:val="18"/>
        </w:rPr>
        <w:t xml:space="preserve"> hospital visits per child per annum, and we will assume that the </w:t>
      </w:r>
      <w:r w:rsidRPr="0085074F">
        <w:rPr>
          <w:rFonts w:ascii="Aptos Light" w:hAnsi="Aptos Light"/>
          <w:b/>
          <w:bCs/>
          <w:color w:val="5640C9"/>
          <w:szCs w:val="18"/>
        </w:rPr>
        <w:t>post-intervention level</w:t>
      </w:r>
      <w:r w:rsidRPr="0085074F">
        <w:rPr>
          <w:rFonts w:ascii="Aptos Light" w:hAnsi="Aptos Light"/>
          <w:color w:val="5640C9"/>
          <w:szCs w:val="18"/>
        </w:rPr>
        <w:t xml:space="preserve"> is </w:t>
      </w:r>
      <w:r w:rsidR="00577F30" w:rsidRPr="0085074F">
        <w:rPr>
          <w:rFonts w:ascii="Aptos Light" w:hAnsi="Aptos Light"/>
          <w:color w:val="5640C9"/>
          <w:szCs w:val="18"/>
        </w:rPr>
        <w:t>2</w:t>
      </w:r>
      <w:r w:rsidRPr="0085074F">
        <w:rPr>
          <w:rFonts w:ascii="Aptos Light" w:hAnsi="Aptos Light"/>
          <w:color w:val="5640C9"/>
          <w:szCs w:val="18"/>
        </w:rPr>
        <w:t xml:space="preserve"> after moving into the neighbourhood. Around </w:t>
      </w:r>
      <w:r w:rsidR="00577F30" w:rsidRPr="0085074F">
        <w:rPr>
          <w:rFonts w:ascii="Aptos Light" w:hAnsi="Aptos Light"/>
          <w:color w:val="5640C9"/>
          <w:szCs w:val="18"/>
        </w:rPr>
        <w:t>33</w:t>
      </w:r>
      <w:r w:rsidRPr="0085074F">
        <w:rPr>
          <w:rFonts w:ascii="Aptos Light" w:hAnsi="Aptos Light"/>
          <w:color w:val="5640C9"/>
          <w:szCs w:val="18"/>
        </w:rPr>
        <w:t>% of inpatient hospital visits are due to poor condition of buildings, and we will assume that if residents move into new buildings and healthy living, these hospital visits will cease.</w:t>
      </w:r>
      <w:r w:rsidR="0085074F" w:rsidRPr="0085074F">
        <w:rPr>
          <w:rFonts w:ascii="Aptos Light" w:hAnsi="Aptos Light"/>
          <w:color w:val="5640C9"/>
          <w:szCs w:val="18"/>
        </w:rPr>
        <w:br/>
      </w:r>
    </w:p>
    <w:p w14:paraId="4C1D40F6" w14:textId="2C7A35DB" w:rsidR="00226475" w:rsidRPr="000E5124" w:rsidRDefault="00226475" w:rsidP="000E5124">
      <w:pPr>
        <w:pStyle w:val="Paragraphedeliste"/>
        <w:numPr>
          <w:ilvl w:val="0"/>
          <w:numId w:val="27"/>
        </w:numPr>
        <w:spacing w:line="276" w:lineRule="auto"/>
        <w:jc w:val="left"/>
        <w:rPr>
          <w:rFonts w:ascii="Aptos" w:hAnsi="Aptos"/>
          <w:color w:val="5640C9"/>
          <w:szCs w:val="18"/>
        </w:rPr>
      </w:pPr>
      <w:r w:rsidRPr="0085074F">
        <w:rPr>
          <w:rFonts w:ascii="Aptos Light" w:hAnsi="Aptos Light"/>
          <w:b/>
          <w:bCs/>
          <w:color w:val="5640C9"/>
          <w:szCs w:val="18"/>
          <w:u w:val="single"/>
        </w:rPr>
        <w:t>GP visits reduce (government contribution)</w:t>
      </w:r>
      <w:r w:rsidRPr="0085074F">
        <w:rPr>
          <w:rFonts w:ascii="Aptos Light" w:hAnsi="Aptos Light"/>
          <w:b/>
          <w:bCs/>
          <w:color w:val="5640C9"/>
          <w:szCs w:val="18"/>
        </w:rPr>
        <w:t>.</w:t>
      </w:r>
      <w:r w:rsidRPr="0085074F">
        <w:rPr>
          <w:rFonts w:ascii="Aptos Light" w:hAnsi="Aptos Light"/>
          <w:color w:val="5640C9"/>
          <w:szCs w:val="18"/>
        </w:rPr>
        <w:t xml:space="preserve"> </w:t>
      </w:r>
      <w:r w:rsidR="0085074F">
        <w:rPr>
          <w:rFonts w:ascii="Aptos Light" w:hAnsi="Aptos Light"/>
          <w:color w:val="5640C9"/>
          <w:szCs w:val="18"/>
        </w:rPr>
        <w:br/>
      </w:r>
      <w:r w:rsidR="0085074F">
        <w:rPr>
          <w:rFonts w:ascii="Aptos Light" w:hAnsi="Aptos Light"/>
          <w:color w:val="5640C9"/>
          <w:szCs w:val="18"/>
        </w:rPr>
        <w:br/>
      </w:r>
      <w:r w:rsidRPr="0085074F">
        <w:rPr>
          <w:rFonts w:ascii="Aptos Light" w:hAnsi="Aptos Light"/>
          <w:color w:val="5640C9"/>
          <w:szCs w:val="18"/>
        </w:rPr>
        <w:t xml:space="preserve">The </w:t>
      </w:r>
      <w:r w:rsidRPr="0085074F">
        <w:rPr>
          <w:rFonts w:ascii="Aptos Light" w:hAnsi="Aptos Light"/>
          <w:b/>
          <w:bCs/>
          <w:color w:val="5640C9"/>
          <w:szCs w:val="18"/>
        </w:rPr>
        <w:t>pre-intervention level</w:t>
      </w:r>
      <w:r w:rsidRPr="0085074F">
        <w:rPr>
          <w:rFonts w:ascii="Aptos Light" w:hAnsi="Aptos Light"/>
          <w:color w:val="5640C9"/>
          <w:szCs w:val="18"/>
        </w:rPr>
        <w:t xml:space="preserve"> is 5 GP visits per inhabitant per annum and we will assume that the </w:t>
      </w:r>
      <w:r w:rsidRPr="0085074F">
        <w:rPr>
          <w:rFonts w:ascii="Aptos Light" w:hAnsi="Aptos Light"/>
          <w:b/>
          <w:bCs/>
          <w:color w:val="5640C9"/>
          <w:szCs w:val="18"/>
        </w:rPr>
        <w:t>post-intervention level</w:t>
      </w:r>
      <w:r w:rsidRPr="0085074F">
        <w:rPr>
          <w:rFonts w:ascii="Aptos Light" w:hAnsi="Aptos Light"/>
          <w:color w:val="5640C9"/>
          <w:szCs w:val="18"/>
        </w:rPr>
        <w:t xml:space="preserve"> is 4 after moving in the SPEN. Around </w:t>
      </w:r>
      <w:r w:rsidR="00AD5D70" w:rsidRPr="0085074F">
        <w:rPr>
          <w:rFonts w:ascii="Aptos Light" w:hAnsi="Aptos Light"/>
          <w:color w:val="5640C9"/>
          <w:szCs w:val="18"/>
        </w:rPr>
        <w:t>2</w:t>
      </w:r>
      <w:r w:rsidRPr="0085074F">
        <w:rPr>
          <w:rFonts w:ascii="Aptos Light" w:hAnsi="Aptos Light"/>
          <w:color w:val="5640C9"/>
          <w:szCs w:val="18"/>
        </w:rPr>
        <w:t>0% of GP visits are due to poor indoor air quality, and we will assume that if we build a neighbourhood, these GP visits will cease.</w:t>
      </w:r>
      <w:r w:rsidR="0085074F">
        <w:rPr>
          <w:rFonts w:ascii="Aptos" w:hAnsi="Aptos"/>
          <w:color w:val="5640C9"/>
          <w:szCs w:val="18"/>
        </w:rPr>
        <w:br/>
      </w:r>
    </w:p>
    <w:p w14:paraId="1952012D" w14:textId="37A47ECB" w:rsidR="00226475" w:rsidRPr="0085074F" w:rsidRDefault="00226475" w:rsidP="0085074F">
      <w:pPr>
        <w:pStyle w:val="Paragraphedeliste"/>
        <w:numPr>
          <w:ilvl w:val="0"/>
          <w:numId w:val="27"/>
        </w:numPr>
        <w:spacing w:line="276" w:lineRule="auto"/>
        <w:jc w:val="left"/>
        <w:rPr>
          <w:rFonts w:ascii="Aptos Light" w:hAnsi="Aptos Light"/>
          <w:color w:val="5640C9"/>
          <w:szCs w:val="18"/>
        </w:rPr>
      </w:pPr>
      <w:r w:rsidRPr="0085074F">
        <w:rPr>
          <w:rFonts w:ascii="Aptos Light" w:hAnsi="Aptos Light"/>
          <w:b/>
          <w:bCs/>
          <w:color w:val="5640C9"/>
          <w:szCs w:val="18"/>
          <w:u w:val="single"/>
        </w:rPr>
        <w:lastRenderedPageBreak/>
        <w:t>GP visits reduce (patient co-payment)</w:t>
      </w:r>
      <w:r w:rsidRPr="0085074F">
        <w:rPr>
          <w:rFonts w:ascii="Aptos Light" w:hAnsi="Aptos Light"/>
          <w:b/>
          <w:bCs/>
          <w:color w:val="5640C9"/>
          <w:szCs w:val="18"/>
        </w:rPr>
        <w:t>.</w:t>
      </w:r>
      <w:r w:rsidRPr="0085074F">
        <w:rPr>
          <w:rFonts w:ascii="Aptos Light" w:hAnsi="Aptos Light"/>
          <w:color w:val="5640C9"/>
          <w:szCs w:val="18"/>
        </w:rPr>
        <w:t xml:space="preserve"> </w:t>
      </w:r>
      <w:r w:rsidR="0085074F">
        <w:rPr>
          <w:rFonts w:ascii="Aptos Light" w:hAnsi="Aptos Light"/>
          <w:color w:val="5640C9"/>
          <w:szCs w:val="18"/>
        </w:rPr>
        <w:br/>
      </w:r>
      <w:r w:rsidR="0085074F">
        <w:rPr>
          <w:rFonts w:ascii="Aptos Light" w:hAnsi="Aptos Light"/>
          <w:color w:val="5640C9"/>
          <w:szCs w:val="18"/>
        </w:rPr>
        <w:br/>
      </w:r>
      <w:r w:rsidRPr="0085074F">
        <w:rPr>
          <w:rFonts w:ascii="Aptos Light" w:hAnsi="Aptos Light"/>
          <w:color w:val="5640C9"/>
          <w:szCs w:val="18"/>
        </w:rPr>
        <w:t xml:space="preserve">The </w:t>
      </w:r>
      <w:r w:rsidRPr="0085074F">
        <w:rPr>
          <w:rFonts w:ascii="Aptos Light" w:hAnsi="Aptos Light"/>
          <w:b/>
          <w:bCs/>
          <w:color w:val="5640C9"/>
          <w:szCs w:val="18"/>
        </w:rPr>
        <w:t>pre-intervention level</w:t>
      </w:r>
      <w:r w:rsidRPr="0085074F">
        <w:rPr>
          <w:rFonts w:ascii="Aptos Light" w:hAnsi="Aptos Light"/>
          <w:color w:val="5640C9"/>
          <w:szCs w:val="18"/>
        </w:rPr>
        <w:t xml:space="preserve"> is 5 GP visits per inhabitant per annum and we will assume that the </w:t>
      </w:r>
      <w:r w:rsidRPr="0085074F">
        <w:rPr>
          <w:rFonts w:ascii="Aptos Light" w:hAnsi="Aptos Light"/>
          <w:b/>
          <w:bCs/>
          <w:color w:val="5640C9"/>
          <w:szCs w:val="18"/>
        </w:rPr>
        <w:t>post-intervention level</w:t>
      </w:r>
      <w:r w:rsidRPr="0085074F">
        <w:rPr>
          <w:rFonts w:ascii="Aptos Light" w:hAnsi="Aptos Light"/>
          <w:color w:val="5640C9"/>
          <w:szCs w:val="18"/>
        </w:rPr>
        <w:t xml:space="preserve"> is 4 after moving in the SPEN. Around </w:t>
      </w:r>
      <w:r w:rsidR="00AD5D70" w:rsidRPr="0085074F">
        <w:rPr>
          <w:rFonts w:ascii="Aptos Light" w:hAnsi="Aptos Light"/>
          <w:color w:val="5640C9"/>
          <w:szCs w:val="18"/>
        </w:rPr>
        <w:t>2</w:t>
      </w:r>
      <w:r w:rsidRPr="0085074F">
        <w:rPr>
          <w:rFonts w:ascii="Aptos Light" w:hAnsi="Aptos Light"/>
          <w:color w:val="5640C9"/>
          <w:szCs w:val="18"/>
        </w:rPr>
        <w:t>0% of GP visits are due to poor indoor air quality, and we will assume that if we build a neighbourhood, these GP visits will cease.</w:t>
      </w:r>
      <w:r w:rsidR="0085074F">
        <w:rPr>
          <w:rFonts w:ascii="Aptos Light" w:hAnsi="Aptos Light"/>
          <w:color w:val="5640C9"/>
          <w:szCs w:val="18"/>
        </w:rPr>
        <w:br/>
      </w:r>
    </w:p>
    <w:p w14:paraId="5BB71D37" w14:textId="3D737473" w:rsidR="00926CC3" w:rsidRPr="0085074F" w:rsidRDefault="00226475" w:rsidP="0085074F">
      <w:pPr>
        <w:pStyle w:val="Paragraphedeliste"/>
        <w:numPr>
          <w:ilvl w:val="0"/>
          <w:numId w:val="27"/>
        </w:numPr>
        <w:spacing w:line="276" w:lineRule="auto"/>
        <w:jc w:val="left"/>
        <w:rPr>
          <w:rFonts w:ascii="Aptos Light" w:hAnsi="Aptos Light"/>
          <w:color w:val="5640C9"/>
          <w:szCs w:val="18"/>
        </w:rPr>
      </w:pPr>
      <w:r w:rsidRPr="0085074F">
        <w:rPr>
          <w:rFonts w:ascii="Aptos Light" w:hAnsi="Aptos Light"/>
          <w:b/>
          <w:bCs/>
          <w:color w:val="5640C9"/>
          <w:szCs w:val="18"/>
          <w:u w:val="single"/>
        </w:rPr>
        <w:t>Health and quality of life:</w:t>
      </w:r>
      <w:r w:rsidRPr="0085074F">
        <w:rPr>
          <w:rFonts w:ascii="Aptos Light" w:hAnsi="Aptos Light"/>
          <w:color w:val="5640C9"/>
          <w:szCs w:val="18"/>
          <w:u w:val="single"/>
        </w:rPr>
        <w:t xml:space="preserve"> </w:t>
      </w:r>
      <w:r w:rsidR="0085074F">
        <w:rPr>
          <w:rFonts w:ascii="Aptos Light" w:hAnsi="Aptos Light"/>
          <w:color w:val="5640C9"/>
          <w:szCs w:val="18"/>
          <w:u w:val="single"/>
        </w:rPr>
        <w:br/>
      </w:r>
      <w:r w:rsidR="0085074F">
        <w:rPr>
          <w:rFonts w:ascii="Aptos Light" w:hAnsi="Aptos Light"/>
          <w:color w:val="5640C9"/>
          <w:szCs w:val="18"/>
          <w:u w:val="single"/>
        </w:rPr>
        <w:br/>
      </w:r>
      <w:r w:rsidR="00607507" w:rsidRPr="0085074F">
        <w:rPr>
          <w:rFonts w:ascii="Aptos Light" w:hAnsi="Aptos Light"/>
          <w:color w:val="5640C9"/>
          <w:szCs w:val="18"/>
        </w:rPr>
        <w:t>Quality of life improves with greater health, and we can measure this in quality adjusted life years (QALYs). A way to understand the QALY gain is that, without poor buildings inhabitants are in perfect health (i.e., their quality of life is 1.0 and each year of life is 1.0 QALYs). Mild cases of the sickness have a reduction in average utility of 0.03 for the period of the illness, i.e., if a person is otherwise in perfect health and they have the illness for one week, they lose QALYs = (0.03 * 1/52).</w:t>
      </w:r>
      <w:r w:rsidR="0085074F">
        <w:rPr>
          <w:rFonts w:ascii="Aptos Light" w:hAnsi="Aptos Light"/>
          <w:color w:val="5640C9"/>
          <w:szCs w:val="18"/>
        </w:rPr>
        <w:br/>
      </w:r>
    </w:p>
    <w:p w14:paraId="205252AA" w14:textId="22866496" w:rsidR="00AD5D70" w:rsidRPr="0085074F" w:rsidRDefault="00607507" w:rsidP="0085074F">
      <w:pPr>
        <w:pStyle w:val="Paragraphedeliste"/>
        <w:numPr>
          <w:ilvl w:val="1"/>
          <w:numId w:val="27"/>
        </w:numPr>
        <w:spacing w:line="276" w:lineRule="auto"/>
        <w:jc w:val="left"/>
        <w:rPr>
          <w:rFonts w:ascii="Aptos Light" w:hAnsi="Aptos Light"/>
          <w:color w:val="5640C9"/>
          <w:szCs w:val="18"/>
        </w:rPr>
      </w:pPr>
      <w:r w:rsidRPr="0085074F">
        <w:rPr>
          <w:rFonts w:ascii="Aptos Light" w:hAnsi="Aptos Light"/>
          <w:b/>
          <w:bCs/>
          <w:color w:val="5640C9"/>
          <w:szCs w:val="18"/>
          <w:u w:val="single"/>
        </w:rPr>
        <w:t>(senior citizen)</w:t>
      </w:r>
      <w:r w:rsidR="0085074F" w:rsidRPr="0085074F">
        <w:rPr>
          <w:rFonts w:ascii="Aptos Light" w:hAnsi="Aptos Light"/>
          <w:b/>
          <w:bCs/>
          <w:color w:val="5640C9"/>
          <w:szCs w:val="18"/>
        </w:rPr>
        <w:t>.</w:t>
      </w:r>
      <w:r w:rsidRPr="0085074F">
        <w:rPr>
          <w:rFonts w:ascii="Aptos Light" w:hAnsi="Aptos Light"/>
          <w:color w:val="5640C9"/>
          <w:szCs w:val="18"/>
        </w:rPr>
        <w:t xml:space="preserve"> </w:t>
      </w:r>
      <w:r w:rsidR="00226475" w:rsidRPr="0085074F">
        <w:rPr>
          <w:rFonts w:ascii="Aptos Light" w:hAnsi="Aptos Light"/>
          <w:color w:val="5640C9"/>
          <w:szCs w:val="18"/>
        </w:rPr>
        <w:t xml:space="preserve">We assume that </w:t>
      </w:r>
      <w:r w:rsidR="00226475" w:rsidRPr="0085074F">
        <w:rPr>
          <w:rFonts w:ascii="Aptos Light" w:hAnsi="Aptos Light"/>
          <w:b/>
          <w:bCs/>
          <w:color w:val="5640C9"/>
          <w:szCs w:val="18"/>
        </w:rPr>
        <w:t>pre-intervention level</w:t>
      </w:r>
      <w:r w:rsidR="00226475" w:rsidRPr="0085074F">
        <w:rPr>
          <w:rFonts w:ascii="Aptos Light" w:hAnsi="Aptos Light"/>
          <w:color w:val="5640C9"/>
          <w:szCs w:val="18"/>
        </w:rPr>
        <w:t xml:space="preserve"> is 0 QALY gain per person per annum as without the SPEN we will not prevent the QALY loss. We assume that the </w:t>
      </w:r>
      <w:r w:rsidR="00226475" w:rsidRPr="0085074F">
        <w:rPr>
          <w:rFonts w:ascii="Aptos Light" w:hAnsi="Aptos Light"/>
          <w:b/>
          <w:bCs/>
          <w:color w:val="5640C9"/>
          <w:szCs w:val="18"/>
        </w:rPr>
        <w:t>post-intervention level</w:t>
      </w:r>
      <w:r w:rsidR="00226475" w:rsidRPr="0085074F">
        <w:rPr>
          <w:rFonts w:ascii="Aptos Light" w:hAnsi="Aptos Light"/>
          <w:color w:val="5640C9"/>
          <w:szCs w:val="18"/>
        </w:rPr>
        <w:t xml:space="preserve"> is 0.0</w:t>
      </w:r>
      <w:r w:rsidR="00F4680D" w:rsidRPr="0085074F">
        <w:rPr>
          <w:rFonts w:ascii="Aptos Light" w:hAnsi="Aptos Light"/>
          <w:color w:val="5640C9"/>
          <w:szCs w:val="18"/>
        </w:rPr>
        <w:t>6</w:t>
      </w:r>
      <w:r w:rsidR="00226475" w:rsidRPr="0085074F">
        <w:rPr>
          <w:rFonts w:ascii="Aptos Light" w:hAnsi="Aptos Light"/>
          <w:color w:val="5640C9"/>
          <w:szCs w:val="18"/>
        </w:rPr>
        <w:t xml:space="preserve"> QALY gain, as the QALY gain is 0.0</w:t>
      </w:r>
      <w:r w:rsidR="00E168E5" w:rsidRPr="0085074F">
        <w:rPr>
          <w:rFonts w:ascii="Aptos Light" w:hAnsi="Aptos Light"/>
          <w:color w:val="5640C9"/>
          <w:szCs w:val="18"/>
        </w:rPr>
        <w:t>6</w:t>
      </w:r>
      <w:r w:rsidR="00226475" w:rsidRPr="0085074F">
        <w:rPr>
          <w:rFonts w:ascii="Aptos Light" w:hAnsi="Aptos Light"/>
          <w:color w:val="5640C9"/>
          <w:szCs w:val="18"/>
        </w:rPr>
        <w:t xml:space="preserve"> when preventing a person getting sick</w:t>
      </w:r>
      <w:r w:rsidR="00E168E5" w:rsidRPr="0085074F">
        <w:rPr>
          <w:rFonts w:ascii="Aptos Light" w:hAnsi="Aptos Light"/>
          <w:color w:val="5640C9"/>
          <w:szCs w:val="18"/>
        </w:rPr>
        <w:t xml:space="preserve"> for </w:t>
      </w:r>
      <w:r w:rsidR="00F4680D" w:rsidRPr="0085074F">
        <w:rPr>
          <w:rFonts w:ascii="Aptos Light" w:hAnsi="Aptos Light"/>
          <w:color w:val="5640C9"/>
          <w:szCs w:val="18"/>
        </w:rPr>
        <w:t>two</w:t>
      </w:r>
      <w:r w:rsidR="00E168E5" w:rsidRPr="0085074F">
        <w:rPr>
          <w:rFonts w:ascii="Aptos Light" w:hAnsi="Aptos Light"/>
          <w:color w:val="5640C9"/>
          <w:szCs w:val="18"/>
        </w:rPr>
        <w:t xml:space="preserve"> weeks</w:t>
      </w:r>
      <w:r w:rsidR="00226475" w:rsidRPr="0085074F">
        <w:rPr>
          <w:rFonts w:ascii="Aptos Light" w:hAnsi="Aptos Light"/>
          <w:color w:val="5640C9"/>
          <w:szCs w:val="18"/>
        </w:rPr>
        <w:t>.</w:t>
      </w:r>
      <w:r w:rsidR="0085074F">
        <w:rPr>
          <w:rFonts w:ascii="Aptos Light" w:hAnsi="Aptos Light"/>
          <w:color w:val="5640C9"/>
          <w:szCs w:val="18"/>
        </w:rPr>
        <w:br/>
      </w:r>
    </w:p>
    <w:p w14:paraId="27CB7994" w14:textId="7B60A298" w:rsidR="0014706D" w:rsidRPr="0085074F" w:rsidRDefault="00EF4D34" w:rsidP="0085074F">
      <w:pPr>
        <w:pStyle w:val="Paragraphedeliste"/>
        <w:numPr>
          <w:ilvl w:val="1"/>
          <w:numId w:val="27"/>
        </w:numPr>
        <w:spacing w:line="276" w:lineRule="auto"/>
        <w:jc w:val="left"/>
        <w:rPr>
          <w:rFonts w:ascii="Aptos Light" w:hAnsi="Aptos Light"/>
          <w:color w:val="5640C9"/>
          <w:szCs w:val="18"/>
        </w:rPr>
      </w:pPr>
      <w:r w:rsidRPr="0085074F">
        <w:rPr>
          <w:rFonts w:ascii="Aptos Light" w:hAnsi="Aptos Light"/>
          <w:b/>
          <w:bCs/>
          <w:color w:val="5640C9"/>
          <w:szCs w:val="18"/>
          <w:u w:val="single"/>
        </w:rPr>
        <w:t>(adult)</w:t>
      </w:r>
      <w:r w:rsidR="0085074F" w:rsidRPr="0085074F">
        <w:rPr>
          <w:rFonts w:ascii="Aptos Light" w:hAnsi="Aptos Light"/>
          <w:b/>
          <w:bCs/>
          <w:color w:val="5640C9"/>
          <w:szCs w:val="18"/>
        </w:rPr>
        <w:t>.</w:t>
      </w:r>
      <w:r w:rsidR="0085074F" w:rsidRPr="0085074F">
        <w:rPr>
          <w:rFonts w:ascii="Aptos Light" w:hAnsi="Aptos Light"/>
          <w:color w:val="5640C9"/>
          <w:szCs w:val="18"/>
        </w:rPr>
        <w:t xml:space="preserve"> </w:t>
      </w:r>
      <w:r w:rsidRPr="0085074F">
        <w:rPr>
          <w:rFonts w:ascii="Aptos Light" w:hAnsi="Aptos Light"/>
          <w:color w:val="5640C9"/>
          <w:szCs w:val="18"/>
        </w:rPr>
        <w:t xml:space="preserve">We assume that </w:t>
      </w:r>
      <w:r w:rsidRPr="0085074F">
        <w:rPr>
          <w:rFonts w:ascii="Aptos Light" w:hAnsi="Aptos Light"/>
          <w:b/>
          <w:bCs/>
          <w:color w:val="5640C9"/>
          <w:szCs w:val="18"/>
        </w:rPr>
        <w:t>pre-intervention level</w:t>
      </w:r>
      <w:r w:rsidRPr="0085074F">
        <w:rPr>
          <w:rFonts w:ascii="Aptos Light" w:hAnsi="Aptos Light"/>
          <w:color w:val="5640C9"/>
          <w:szCs w:val="18"/>
        </w:rPr>
        <w:t xml:space="preserve"> is 0 QALY gain per person per annum as without the SPEN we will not prevent the QALY loss. We assume that the </w:t>
      </w:r>
      <w:r w:rsidRPr="0085074F">
        <w:rPr>
          <w:rFonts w:ascii="Aptos Light" w:hAnsi="Aptos Light"/>
          <w:b/>
          <w:bCs/>
          <w:color w:val="5640C9"/>
          <w:szCs w:val="18"/>
        </w:rPr>
        <w:t>post-intervention level</w:t>
      </w:r>
      <w:r w:rsidRPr="0085074F">
        <w:rPr>
          <w:rFonts w:ascii="Aptos Light" w:hAnsi="Aptos Light"/>
          <w:color w:val="5640C9"/>
          <w:szCs w:val="18"/>
        </w:rPr>
        <w:t xml:space="preserve"> is 0.0</w:t>
      </w:r>
      <w:r w:rsidR="00F4680D" w:rsidRPr="0085074F">
        <w:rPr>
          <w:rFonts w:ascii="Aptos Light" w:hAnsi="Aptos Light"/>
          <w:color w:val="5640C9"/>
          <w:szCs w:val="18"/>
        </w:rPr>
        <w:t>3</w:t>
      </w:r>
      <w:r w:rsidRPr="0085074F">
        <w:rPr>
          <w:rFonts w:ascii="Aptos Light" w:hAnsi="Aptos Light"/>
          <w:color w:val="5640C9"/>
          <w:szCs w:val="18"/>
        </w:rPr>
        <w:t xml:space="preserve"> QALY gain, as the </w:t>
      </w:r>
      <w:r w:rsidRPr="0085074F">
        <w:rPr>
          <w:rFonts w:ascii="Aptos Light" w:hAnsi="Aptos Light"/>
          <w:color w:val="5640C9"/>
          <w:szCs w:val="18"/>
        </w:rPr>
        <w:t>QALY gain is 0.0</w:t>
      </w:r>
      <w:r w:rsidR="00F4680D" w:rsidRPr="0085074F">
        <w:rPr>
          <w:rFonts w:ascii="Aptos Light" w:hAnsi="Aptos Light"/>
          <w:color w:val="5640C9"/>
          <w:szCs w:val="18"/>
        </w:rPr>
        <w:t>3</w:t>
      </w:r>
      <w:r w:rsidRPr="0085074F">
        <w:rPr>
          <w:rFonts w:ascii="Aptos Light" w:hAnsi="Aptos Light"/>
          <w:color w:val="5640C9"/>
          <w:szCs w:val="18"/>
        </w:rPr>
        <w:t xml:space="preserve"> when preventing a person getting sick for </w:t>
      </w:r>
      <w:r w:rsidR="003545E9" w:rsidRPr="0085074F">
        <w:rPr>
          <w:rFonts w:ascii="Aptos Light" w:hAnsi="Aptos Light"/>
          <w:color w:val="5640C9"/>
          <w:szCs w:val="18"/>
        </w:rPr>
        <w:t>one</w:t>
      </w:r>
      <w:r w:rsidRPr="0085074F">
        <w:rPr>
          <w:rFonts w:ascii="Aptos Light" w:hAnsi="Aptos Light"/>
          <w:color w:val="5640C9"/>
          <w:szCs w:val="18"/>
        </w:rPr>
        <w:t xml:space="preserve"> week.</w:t>
      </w:r>
      <w:r w:rsidR="0085074F">
        <w:rPr>
          <w:rFonts w:ascii="Aptos Light" w:hAnsi="Aptos Light"/>
          <w:color w:val="5640C9"/>
          <w:szCs w:val="18"/>
        </w:rPr>
        <w:br/>
      </w:r>
    </w:p>
    <w:p w14:paraId="6364F4BA" w14:textId="40C0DBA0" w:rsidR="003545E9" w:rsidRPr="0085074F" w:rsidRDefault="003545E9" w:rsidP="0085074F">
      <w:pPr>
        <w:pStyle w:val="Paragraphedeliste"/>
        <w:numPr>
          <w:ilvl w:val="1"/>
          <w:numId w:val="27"/>
        </w:numPr>
        <w:spacing w:line="276" w:lineRule="auto"/>
        <w:jc w:val="left"/>
        <w:rPr>
          <w:rFonts w:ascii="Aptos Light" w:hAnsi="Aptos Light"/>
          <w:color w:val="5640C9"/>
          <w:szCs w:val="18"/>
        </w:rPr>
      </w:pPr>
      <w:r w:rsidRPr="0085074F">
        <w:rPr>
          <w:rFonts w:ascii="Aptos Light" w:hAnsi="Aptos Light"/>
          <w:b/>
          <w:bCs/>
          <w:color w:val="5640C9"/>
          <w:szCs w:val="18"/>
          <w:u w:val="single"/>
        </w:rPr>
        <w:t>(children)</w:t>
      </w:r>
      <w:r w:rsidR="0085074F" w:rsidRPr="0085074F">
        <w:rPr>
          <w:rFonts w:ascii="Aptos Light" w:hAnsi="Aptos Light"/>
          <w:b/>
          <w:bCs/>
          <w:color w:val="5640C9"/>
          <w:szCs w:val="18"/>
        </w:rPr>
        <w:t>.</w:t>
      </w:r>
      <w:r w:rsidR="0085074F" w:rsidRPr="0085074F">
        <w:rPr>
          <w:rFonts w:ascii="Aptos Light" w:hAnsi="Aptos Light"/>
          <w:color w:val="5640C9"/>
          <w:szCs w:val="18"/>
        </w:rPr>
        <w:t xml:space="preserve"> </w:t>
      </w:r>
      <w:r w:rsidRPr="0085074F">
        <w:rPr>
          <w:rFonts w:ascii="Aptos Light" w:hAnsi="Aptos Light"/>
          <w:color w:val="5640C9"/>
          <w:szCs w:val="18"/>
        </w:rPr>
        <w:t xml:space="preserve">We assume that </w:t>
      </w:r>
      <w:r w:rsidRPr="0085074F">
        <w:rPr>
          <w:rFonts w:ascii="Aptos Light" w:hAnsi="Aptos Light"/>
          <w:b/>
          <w:bCs/>
          <w:color w:val="5640C9"/>
          <w:szCs w:val="18"/>
        </w:rPr>
        <w:t>pre-intervention level</w:t>
      </w:r>
      <w:r w:rsidRPr="0085074F">
        <w:rPr>
          <w:rFonts w:ascii="Aptos Light" w:hAnsi="Aptos Light"/>
          <w:color w:val="5640C9"/>
          <w:szCs w:val="18"/>
        </w:rPr>
        <w:t xml:space="preserve"> is 0 QALY gain per person per annum as without the SPEN we will not prevent the QALY loss. We assume that the </w:t>
      </w:r>
      <w:r w:rsidRPr="0085074F">
        <w:rPr>
          <w:rFonts w:ascii="Aptos Light" w:hAnsi="Aptos Light"/>
          <w:b/>
          <w:bCs/>
          <w:color w:val="5640C9"/>
          <w:szCs w:val="18"/>
        </w:rPr>
        <w:t>post-intervention level</w:t>
      </w:r>
      <w:r w:rsidRPr="0085074F">
        <w:rPr>
          <w:rFonts w:ascii="Aptos Light" w:hAnsi="Aptos Light"/>
          <w:color w:val="5640C9"/>
          <w:szCs w:val="18"/>
        </w:rPr>
        <w:t xml:space="preserve"> is 0.09 QALY gain, as the QALY gain is 0.09 when preventing a person getting sick for three weeks.</w:t>
      </w:r>
      <w:r w:rsidR="0085074F">
        <w:rPr>
          <w:rFonts w:ascii="Aptos Light" w:hAnsi="Aptos Light"/>
          <w:color w:val="5640C9"/>
          <w:szCs w:val="18"/>
        </w:rPr>
        <w:br/>
      </w:r>
    </w:p>
    <w:p w14:paraId="3301CC9A" w14:textId="0C32ABB9" w:rsidR="00226475" w:rsidRPr="0085074F" w:rsidRDefault="00226475" w:rsidP="0085074F">
      <w:pPr>
        <w:pStyle w:val="Paragraphedeliste"/>
        <w:numPr>
          <w:ilvl w:val="0"/>
          <w:numId w:val="27"/>
        </w:numPr>
        <w:spacing w:line="276" w:lineRule="auto"/>
        <w:jc w:val="left"/>
        <w:rPr>
          <w:rFonts w:ascii="Aptos Light" w:hAnsi="Aptos Light"/>
          <w:color w:val="5640C9"/>
          <w:szCs w:val="18"/>
        </w:rPr>
      </w:pPr>
      <w:r w:rsidRPr="0085074F">
        <w:rPr>
          <w:rFonts w:ascii="Aptos Light" w:hAnsi="Aptos Light"/>
          <w:b/>
          <w:bCs/>
          <w:noProof/>
          <w:color w:val="5640C9"/>
          <w:szCs w:val="18"/>
          <w:u w:val="single"/>
        </w:rPr>
        <w:t>Increased disposable income due to energy effciency.</w:t>
      </w:r>
      <w:r w:rsidR="0085074F">
        <w:rPr>
          <w:rFonts w:ascii="Aptos Light" w:hAnsi="Aptos Light"/>
          <w:noProof/>
          <w:color w:val="5640C9"/>
          <w:szCs w:val="18"/>
        </w:rPr>
        <w:br/>
      </w:r>
      <w:r w:rsidR="0085074F">
        <w:rPr>
          <w:rFonts w:ascii="Aptos Light" w:hAnsi="Aptos Light"/>
          <w:noProof/>
          <w:color w:val="5640C9"/>
          <w:szCs w:val="18"/>
        </w:rPr>
        <w:br/>
      </w:r>
      <w:r w:rsidRPr="0085074F">
        <w:rPr>
          <w:rFonts w:ascii="Aptos Light" w:hAnsi="Aptos Light"/>
          <w:noProof/>
          <w:color w:val="5640C9"/>
          <w:szCs w:val="18"/>
        </w:rPr>
        <w:t xml:space="preserve">The </w:t>
      </w:r>
      <w:r w:rsidRPr="0085074F">
        <w:rPr>
          <w:rFonts w:ascii="Aptos Light" w:hAnsi="Aptos Light"/>
          <w:b/>
          <w:bCs/>
          <w:noProof/>
          <w:color w:val="5640C9"/>
          <w:szCs w:val="18"/>
        </w:rPr>
        <w:t>pre-intervention level</w:t>
      </w:r>
      <w:r w:rsidRPr="0085074F">
        <w:rPr>
          <w:rFonts w:ascii="Aptos Light" w:hAnsi="Aptos Light"/>
          <w:noProof/>
          <w:color w:val="5640C9"/>
          <w:szCs w:val="18"/>
        </w:rPr>
        <w:t xml:space="preserve"> is 0 increase in gross income per adult per year and we will assume </w:t>
      </w:r>
      <w:r w:rsidRPr="0085074F">
        <w:rPr>
          <w:rFonts w:ascii="Aptos Light" w:hAnsi="Aptos Light"/>
          <w:b/>
          <w:bCs/>
          <w:noProof/>
          <w:color w:val="5640C9"/>
          <w:szCs w:val="18"/>
        </w:rPr>
        <w:t>post-intervention level</w:t>
      </w:r>
      <w:r w:rsidRPr="0085074F">
        <w:rPr>
          <w:rFonts w:ascii="Aptos Light" w:hAnsi="Aptos Light"/>
          <w:noProof/>
          <w:color w:val="5640C9"/>
          <w:szCs w:val="18"/>
        </w:rPr>
        <w:t xml:space="preserve"> is 0.05 after moving in SPEN. Around 8% of the income is saved due to energy efficiency if the inhabitants move in the SPEN.</w:t>
      </w:r>
      <w:r w:rsidR="0085074F">
        <w:rPr>
          <w:rFonts w:ascii="Aptos Light" w:hAnsi="Aptos Light"/>
          <w:noProof/>
          <w:color w:val="5640C9"/>
          <w:szCs w:val="18"/>
        </w:rPr>
        <w:br/>
      </w:r>
    </w:p>
    <w:p w14:paraId="73FD89FA" w14:textId="0944917E" w:rsidR="0080138E" w:rsidRPr="0085074F" w:rsidRDefault="0080138E" w:rsidP="0085074F">
      <w:pPr>
        <w:pStyle w:val="Paragraphedeliste"/>
        <w:numPr>
          <w:ilvl w:val="0"/>
          <w:numId w:val="27"/>
        </w:numPr>
        <w:spacing w:line="276" w:lineRule="auto"/>
        <w:jc w:val="left"/>
        <w:rPr>
          <w:rFonts w:ascii="Aptos Light" w:hAnsi="Aptos Light"/>
          <w:color w:val="5640C9"/>
          <w:szCs w:val="18"/>
        </w:rPr>
      </w:pPr>
      <w:r w:rsidRPr="0085074F">
        <w:rPr>
          <w:rFonts w:ascii="Aptos Light" w:hAnsi="Aptos Light"/>
          <w:b/>
          <w:bCs/>
          <w:noProof/>
          <w:color w:val="5640C9"/>
          <w:szCs w:val="18"/>
          <w:u w:val="single"/>
        </w:rPr>
        <w:t>Physical health gain from walking</w:t>
      </w:r>
      <w:r w:rsidR="007A5906" w:rsidRPr="0085074F">
        <w:rPr>
          <w:rFonts w:ascii="Aptos Light" w:hAnsi="Aptos Light"/>
          <w:b/>
          <w:bCs/>
          <w:noProof/>
          <w:color w:val="5640C9"/>
          <w:szCs w:val="18"/>
          <w:u w:val="single"/>
        </w:rPr>
        <w:t>:</w:t>
      </w:r>
      <w:r w:rsidR="007A5906" w:rsidRPr="0085074F">
        <w:rPr>
          <w:rFonts w:ascii="Aptos Light" w:hAnsi="Aptos Light"/>
          <w:noProof/>
          <w:color w:val="5640C9"/>
          <w:szCs w:val="18"/>
        </w:rPr>
        <w:t xml:space="preserve"> </w:t>
      </w:r>
      <w:r w:rsidR="0085074F">
        <w:rPr>
          <w:rFonts w:ascii="Aptos Light" w:hAnsi="Aptos Light"/>
          <w:noProof/>
          <w:color w:val="5640C9"/>
          <w:szCs w:val="18"/>
        </w:rPr>
        <w:br/>
      </w:r>
      <w:r w:rsidR="0085074F">
        <w:rPr>
          <w:rFonts w:ascii="Aptos Light" w:hAnsi="Aptos Light"/>
          <w:noProof/>
          <w:color w:val="5640C9"/>
          <w:szCs w:val="18"/>
        </w:rPr>
        <w:br/>
      </w:r>
      <w:r w:rsidR="007A5906" w:rsidRPr="0085074F">
        <w:rPr>
          <w:rFonts w:ascii="Aptos Light" w:hAnsi="Aptos Light"/>
          <w:noProof/>
          <w:color w:val="5640C9"/>
          <w:szCs w:val="18"/>
        </w:rPr>
        <w:t xml:space="preserve">We assume that the </w:t>
      </w:r>
      <w:r w:rsidR="007A5906" w:rsidRPr="0085074F">
        <w:rPr>
          <w:rFonts w:ascii="Aptos Light" w:hAnsi="Aptos Light"/>
          <w:b/>
          <w:bCs/>
          <w:noProof/>
          <w:color w:val="5640C9"/>
          <w:szCs w:val="18"/>
        </w:rPr>
        <w:t>pre-intervention level</w:t>
      </w:r>
      <w:r w:rsidR="007A5906" w:rsidRPr="0085074F">
        <w:rPr>
          <w:rFonts w:ascii="Aptos Light" w:hAnsi="Aptos Light"/>
          <w:noProof/>
          <w:color w:val="5640C9"/>
          <w:szCs w:val="18"/>
        </w:rPr>
        <w:t xml:space="preserve"> was 0 per year and we will assume tha </w:t>
      </w:r>
      <w:r w:rsidR="007A5906" w:rsidRPr="0085074F">
        <w:rPr>
          <w:rFonts w:ascii="Aptos Light" w:hAnsi="Aptos Light"/>
          <w:b/>
          <w:bCs/>
          <w:noProof/>
          <w:color w:val="5640C9"/>
          <w:szCs w:val="18"/>
        </w:rPr>
        <w:t>post-intervention level</w:t>
      </w:r>
      <w:r w:rsidR="007A5906" w:rsidRPr="0085074F">
        <w:rPr>
          <w:rFonts w:ascii="Aptos Light" w:hAnsi="Aptos Light"/>
          <w:noProof/>
          <w:color w:val="5640C9"/>
          <w:szCs w:val="18"/>
        </w:rPr>
        <w:t xml:space="preserve"> os 1.0 after moving into SPEN.</w:t>
      </w:r>
      <w:r w:rsidR="007A5906" w:rsidRPr="0085074F">
        <w:rPr>
          <w:rFonts w:ascii="Aptos Light" w:hAnsi="Aptos Light"/>
          <w:color w:val="5640C9"/>
        </w:rPr>
        <w:t xml:space="preserve"> </w:t>
      </w:r>
      <w:r w:rsidR="007A5906" w:rsidRPr="0085074F">
        <w:rPr>
          <w:rFonts w:ascii="Aptos Light" w:hAnsi="Aptos Light"/>
          <w:noProof/>
          <w:color w:val="5640C9"/>
          <w:szCs w:val="18"/>
        </w:rPr>
        <w:t>This could be understood that  people start active walking</w:t>
      </w:r>
      <w:r w:rsidR="00E873BE" w:rsidRPr="0085074F">
        <w:rPr>
          <w:rFonts w:ascii="Aptos Light" w:hAnsi="Aptos Light"/>
          <w:noProof/>
          <w:color w:val="5640C9"/>
          <w:szCs w:val="18"/>
        </w:rPr>
        <w:t xml:space="preserve"> on regular basis</w:t>
      </w:r>
      <w:r w:rsidR="007A5906" w:rsidRPr="0085074F">
        <w:rPr>
          <w:rFonts w:ascii="Aptos Light" w:hAnsi="Aptos Light"/>
          <w:noProof/>
          <w:color w:val="5640C9"/>
          <w:szCs w:val="18"/>
        </w:rPr>
        <w:t>.</w:t>
      </w:r>
      <w:r w:rsidR="0085074F">
        <w:rPr>
          <w:rFonts w:ascii="Aptos Light" w:hAnsi="Aptos Light"/>
          <w:noProof/>
          <w:color w:val="5640C9"/>
          <w:szCs w:val="18"/>
        </w:rPr>
        <w:br/>
      </w:r>
    </w:p>
    <w:p w14:paraId="7ED1C9F1" w14:textId="3A9622AA" w:rsidR="001F70DB" w:rsidRPr="0085074F" w:rsidRDefault="0080138E" w:rsidP="002D2406">
      <w:pPr>
        <w:pStyle w:val="Paragraphedeliste"/>
        <w:numPr>
          <w:ilvl w:val="0"/>
          <w:numId w:val="27"/>
        </w:numPr>
        <w:spacing w:line="276" w:lineRule="auto"/>
        <w:jc w:val="left"/>
        <w:rPr>
          <w:rFonts w:ascii="Aptos Light" w:hAnsi="Aptos Light"/>
          <w:color w:val="5640C9"/>
          <w:szCs w:val="18"/>
        </w:rPr>
        <w:sectPr w:rsidR="001F70DB" w:rsidRPr="0085074F" w:rsidSect="00162863">
          <w:footerReference w:type="default" r:id="rId20"/>
          <w:type w:val="continuous"/>
          <w:pgSz w:w="11906" w:h="16838" w:code="9"/>
          <w:pgMar w:top="720" w:right="720" w:bottom="720" w:left="720" w:header="709" w:footer="652" w:gutter="0"/>
          <w:cols w:num="2" w:space="708"/>
          <w:docGrid w:linePitch="360"/>
        </w:sectPr>
      </w:pPr>
      <w:r w:rsidRPr="0085074F">
        <w:rPr>
          <w:rFonts w:ascii="Aptos Light" w:hAnsi="Aptos Light"/>
          <w:b/>
          <w:bCs/>
          <w:noProof/>
          <w:color w:val="5640C9"/>
          <w:szCs w:val="18"/>
          <w:u w:val="single"/>
        </w:rPr>
        <w:t>Physical health gain from cycling</w:t>
      </w:r>
      <w:r w:rsidR="007A5906" w:rsidRPr="0085074F">
        <w:rPr>
          <w:rFonts w:ascii="Aptos Light" w:hAnsi="Aptos Light"/>
          <w:b/>
          <w:bCs/>
          <w:noProof/>
          <w:color w:val="5640C9"/>
          <w:szCs w:val="18"/>
          <w:u w:val="single"/>
        </w:rPr>
        <w:t>:</w:t>
      </w:r>
      <w:r w:rsidR="007A5906" w:rsidRPr="0085074F">
        <w:rPr>
          <w:rFonts w:ascii="Aptos Light" w:hAnsi="Aptos Light"/>
          <w:noProof/>
          <w:color w:val="5640C9"/>
          <w:szCs w:val="18"/>
        </w:rPr>
        <w:t xml:space="preserve"> </w:t>
      </w:r>
      <w:r w:rsidR="0085074F">
        <w:rPr>
          <w:rFonts w:ascii="Aptos Light" w:hAnsi="Aptos Light"/>
          <w:noProof/>
          <w:color w:val="5640C9"/>
          <w:szCs w:val="18"/>
        </w:rPr>
        <w:br/>
      </w:r>
      <w:r w:rsidR="0085074F">
        <w:rPr>
          <w:rFonts w:ascii="Aptos Light" w:hAnsi="Aptos Light"/>
          <w:noProof/>
          <w:color w:val="5640C9"/>
          <w:szCs w:val="18"/>
        </w:rPr>
        <w:br/>
      </w:r>
      <w:r w:rsidR="007A5906" w:rsidRPr="0085074F">
        <w:rPr>
          <w:rFonts w:ascii="Aptos Light" w:hAnsi="Aptos Light"/>
          <w:noProof/>
          <w:color w:val="5640C9"/>
          <w:szCs w:val="18"/>
        </w:rPr>
        <w:t xml:space="preserve">We assume that the </w:t>
      </w:r>
      <w:r w:rsidR="007A5906" w:rsidRPr="0085074F">
        <w:rPr>
          <w:rFonts w:ascii="Aptos Light" w:hAnsi="Aptos Light"/>
          <w:b/>
          <w:bCs/>
          <w:noProof/>
          <w:color w:val="5640C9"/>
          <w:szCs w:val="18"/>
        </w:rPr>
        <w:t>pre-intervention level</w:t>
      </w:r>
      <w:r w:rsidR="007A5906" w:rsidRPr="0085074F">
        <w:rPr>
          <w:rFonts w:ascii="Aptos Light" w:hAnsi="Aptos Light"/>
          <w:noProof/>
          <w:color w:val="5640C9"/>
          <w:szCs w:val="18"/>
        </w:rPr>
        <w:t xml:space="preserve"> was 0 per year and we will assume</w:t>
      </w:r>
      <w:r w:rsidR="00385811" w:rsidRPr="0085074F">
        <w:rPr>
          <w:rFonts w:ascii="Aptos Light" w:hAnsi="Aptos Light"/>
          <w:noProof/>
          <w:color w:val="5640C9"/>
          <w:szCs w:val="18"/>
        </w:rPr>
        <w:t xml:space="preserve"> that people will start cycling making the </w:t>
      </w:r>
      <w:r w:rsidR="00385811" w:rsidRPr="0085074F">
        <w:rPr>
          <w:rFonts w:ascii="Aptos Light" w:hAnsi="Aptos Light"/>
          <w:b/>
          <w:bCs/>
          <w:noProof/>
          <w:color w:val="5640C9"/>
          <w:szCs w:val="18"/>
        </w:rPr>
        <w:t>post-intervention level</w:t>
      </w:r>
      <w:r w:rsidR="00385811" w:rsidRPr="0085074F">
        <w:rPr>
          <w:rFonts w:ascii="Aptos Light" w:hAnsi="Aptos Light"/>
          <w:noProof/>
          <w:color w:val="5640C9"/>
          <w:szCs w:val="18"/>
        </w:rPr>
        <w:t xml:space="preserve"> to 1.0.</w:t>
      </w:r>
      <w:r w:rsidR="00E873BE" w:rsidRPr="0085074F">
        <w:rPr>
          <w:rFonts w:ascii="Aptos Light" w:hAnsi="Aptos Light"/>
          <w:noProof/>
          <w:color w:val="5640C9"/>
          <w:szCs w:val="18"/>
        </w:rPr>
        <w:t xml:space="preserve"> This could be understood that  people start active cycling on regular basis.</w:t>
      </w:r>
    </w:p>
    <w:p w14:paraId="513D22C1" w14:textId="77777777" w:rsidR="00226475" w:rsidRPr="0066406F" w:rsidRDefault="00226475" w:rsidP="002D2406">
      <w:pPr>
        <w:spacing w:line="276" w:lineRule="auto"/>
        <w:jc w:val="left"/>
        <w:rPr>
          <w:rFonts w:ascii="Aptos Light" w:hAnsi="Aptos Light"/>
          <w:color w:val="5640C9"/>
        </w:rPr>
      </w:pPr>
    </w:p>
    <w:p w14:paraId="316B17DC" w14:textId="2CBCA4E8" w:rsidR="00226475" w:rsidRPr="0066406F" w:rsidRDefault="00385811" w:rsidP="002D2406">
      <w:pPr>
        <w:spacing w:line="276" w:lineRule="auto"/>
        <w:jc w:val="left"/>
        <w:rPr>
          <w:rFonts w:ascii="Aptos Light" w:hAnsi="Aptos Light"/>
          <w:color w:val="5640C9"/>
        </w:rPr>
      </w:pPr>
      <w:r w:rsidRPr="0085074F">
        <w:rPr>
          <w:rFonts w:ascii="Aptos Light" w:hAnsi="Aptos Light"/>
          <w:color w:val="5640C9"/>
          <w:sz w:val="24"/>
          <w:szCs w:val="24"/>
        </w:rPr>
        <w:t>Following are addition</w:t>
      </w:r>
      <w:r w:rsidR="001C347A" w:rsidRPr="0085074F">
        <w:rPr>
          <w:rFonts w:ascii="Aptos Light" w:hAnsi="Aptos Light"/>
          <w:color w:val="5640C9"/>
          <w:sz w:val="24"/>
          <w:szCs w:val="24"/>
        </w:rPr>
        <w:t>al</w:t>
      </w:r>
      <w:r w:rsidRPr="0085074F">
        <w:rPr>
          <w:rFonts w:ascii="Aptos Light" w:hAnsi="Aptos Light"/>
          <w:color w:val="5640C9"/>
          <w:sz w:val="24"/>
          <w:szCs w:val="24"/>
        </w:rPr>
        <w:t xml:space="preserve"> inputs required for each impact that are taken from the example.</w:t>
      </w:r>
      <w:r w:rsidR="0085074F" w:rsidRPr="0085074F">
        <w:rPr>
          <w:rFonts w:ascii="Aptos Light" w:hAnsi="Aptos Light"/>
          <w:color w:val="5640C9"/>
          <w:sz w:val="24"/>
          <w:szCs w:val="24"/>
        </w:rPr>
        <w:br/>
      </w:r>
    </w:p>
    <w:tbl>
      <w:tblPr>
        <w:tblStyle w:val="TableauGrille1Clair"/>
        <w:tblW w:w="10433"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tblLayout w:type="fixed"/>
        <w:tblCellMar>
          <w:top w:w="113" w:type="dxa"/>
          <w:bottom w:w="113" w:type="dxa"/>
        </w:tblCellMar>
        <w:tblLook w:val="0000" w:firstRow="0" w:lastRow="0" w:firstColumn="0" w:lastColumn="0" w:noHBand="0" w:noVBand="0"/>
      </w:tblPr>
      <w:tblGrid>
        <w:gridCol w:w="1900"/>
        <w:gridCol w:w="1901"/>
        <w:gridCol w:w="6632"/>
      </w:tblGrid>
      <w:tr w:rsidR="00226475" w:rsidRPr="000C1B46" w14:paraId="6025A58A" w14:textId="77777777" w:rsidTr="0066406F">
        <w:trPr>
          <w:trHeight w:val="99"/>
        </w:trPr>
        <w:tc>
          <w:tcPr>
            <w:tcW w:w="3691" w:type="dxa"/>
            <w:gridSpan w:val="2"/>
            <w:tcBorders>
              <w:bottom w:val="single" w:sz="4" w:space="0" w:color="00A070"/>
            </w:tcBorders>
            <w:shd w:val="clear" w:color="auto" w:fill="DFF4E9"/>
          </w:tcPr>
          <w:p w14:paraId="747F3347" w14:textId="30FA3BAA" w:rsidR="00226475" w:rsidRPr="002D2406" w:rsidRDefault="008362F4" w:rsidP="002D2406">
            <w:pPr>
              <w:spacing w:line="276" w:lineRule="auto"/>
              <w:jc w:val="left"/>
              <w:rPr>
                <w:rFonts w:ascii="Aptos Light" w:hAnsi="Aptos Light"/>
                <w:color w:val="267660"/>
                <w:szCs w:val="18"/>
                <w:lang w:val="en-US"/>
              </w:rPr>
            </w:pPr>
            <w:r w:rsidRPr="002D2406">
              <w:rPr>
                <w:rFonts w:ascii="Aptos Light" w:hAnsi="Aptos Light"/>
                <w:color w:val="267660"/>
                <w:szCs w:val="18"/>
                <w:lang w:val="en-US"/>
              </w:rPr>
              <w:t>Information required</w:t>
            </w:r>
          </w:p>
        </w:tc>
        <w:tc>
          <w:tcPr>
            <w:tcW w:w="6439" w:type="dxa"/>
            <w:shd w:val="clear" w:color="auto" w:fill="DFF4E9"/>
          </w:tcPr>
          <w:p w14:paraId="4EDF1B42" w14:textId="69284720" w:rsidR="00226475" w:rsidRPr="002D2406" w:rsidRDefault="00226475" w:rsidP="002D2406">
            <w:pPr>
              <w:spacing w:line="276" w:lineRule="auto"/>
              <w:jc w:val="left"/>
              <w:rPr>
                <w:rFonts w:ascii="Aptos Light" w:hAnsi="Aptos Light"/>
                <w:color w:val="5640C9"/>
                <w:szCs w:val="18"/>
                <w:lang w:val="en-US"/>
              </w:rPr>
            </w:pPr>
            <w:r w:rsidRPr="0066406F">
              <w:rPr>
                <w:rFonts w:ascii="Aptos Light" w:hAnsi="Aptos Light"/>
                <w:color w:val="267660"/>
                <w:szCs w:val="18"/>
                <w:lang w:val="en-US"/>
              </w:rPr>
              <w:t xml:space="preserve">Considerations </w:t>
            </w:r>
            <w:r w:rsidR="00762033" w:rsidRPr="0066406F">
              <w:rPr>
                <w:rFonts w:ascii="Aptos Light" w:hAnsi="Aptos Light"/>
                <w:color w:val="267660"/>
                <w:szCs w:val="18"/>
                <w:lang w:val="en-US"/>
              </w:rPr>
              <w:t>for example</w:t>
            </w:r>
          </w:p>
        </w:tc>
      </w:tr>
      <w:tr w:rsidR="008362F4" w:rsidRPr="000C1B46" w14:paraId="48F4328A" w14:textId="77777777" w:rsidTr="0066406F">
        <w:trPr>
          <w:trHeight w:val="503"/>
        </w:trPr>
        <w:tc>
          <w:tcPr>
            <w:tcW w:w="3691" w:type="dxa"/>
            <w:gridSpan w:val="2"/>
            <w:shd w:val="clear" w:color="auto" w:fill="ECFAF3"/>
          </w:tcPr>
          <w:p w14:paraId="1EE2C49E" w14:textId="5F118946" w:rsidR="008362F4" w:rsidRPr="002D2406" w:rsidRDefault="008362F4" w:rsidP="002D2406">
            <w:pPr>
              <w:spacing w:line="276" w:lineRule="auto"/>
              <w:jc w:val="left"/>
              <w:rPr>
                <w:rFonts w:ascii="Aptos Light" w:hAnsi="Aptos Light"/>
                <w:color w:val="267660"/>
                <w:szCs w:val="18"/>
                <w:lang w:val="en-US"/>
              </w:rPr>
            </w:pPr>
            <w:r w:rsidRPr="002D2406">
              <w:rPr>
                <w:rFonts w:ascii="Aptos Light" w:hAnsi="Aptos Light"/>
                <w:color w:val="267660"/>
                <w:szCs w:val="18"/>
                <w:lang w:val="en-US"/>
              </w:rPr>
              <w:t>Cost of the initiative</w:t>
            </w:r>
            <w:r w:rsidR="00EC434C" w:rsidRPr="002D2406">
              <w:rPr>
                <w:rFonts w:ascii="Aptos Light" w:hAnsi="Aptos Light"/>
                <w:color w:val="267660"/>
                <w:szCs w:val="18"/>
                <w:lang w:val="en-US"/>
              </w:rPr>
              <w:t xml:space="preserve"> (project/policy)</w:t>
            </w:r>
          </w:p>
        </w:tc>
        <w:tc>
          <w:tcPr>
            <w:tcW w:w="6439" w:type="dxa"/>
          </w:tcPr>
          <w:p w14:paraId="7C9DB34B" w14:textId="0462E923" w:rsidR="008362F4" w:rsidRPr="002D2406" w:rsidRDefault="008362F4" w:rsidP="002D2406">
            <w:pPr>
              <w:spacing w:line="276" w:lineRule="auto"/>
              <w:jc w:val="left"/>
              <w:rPr>
                <w:rFonts w:ascii="Aptos Light" w:hAnsi="Aptos Light"/>
                <w:color w:val="5640C9"/>
                <w:szCs w:val="18"/>
                <w:lang w:val="en-US"/>
              </w:rPr>
            </w:pPr>
            <w:r w:rsidRPr="002D2406">
              <w:rPr>
                <w:rFonts w:ascii="Aptos Light" w:hAnsi="Aptos Light"/>
                <w:color w:val="5640C9"/>
                <w:szCs w:val="18"/>
                <w:lang w:val="en-US"/>
              </w:rPr>
              <w:t xml:space="preserve">There is a dedicated tab for the initiative cost inputs including operational and capital expenditure incurred each year in the </w:t>
            </w:r>
            <w:r w:rsidR="00EC434C" w:rsidRPr="002D2406">
              <w:rPr>
                <w:rFonts w:ascii="Aptos Light" w:hAnsi="Aptos Light"/>
                <w:color w:val="5640C9"/>
                <w:szCs w:val="18"/>
                <w:lang w:val="en-US"/>
              </w:rPr>
              <w:t>p</w:t>
            </w:r>
            <w:r w:rsidRPr="002D2406">
              <w:rPr>
                <w:rFonts w:ascii="Aptos Light" w:hAnsi="Aptos Light"/>
                <w:color w:val="5640C9"/>
                <w:szCs w:val="18"/>
                <w:lang w:val="en-US"/>
              </w:rPr>
              <w:t xml:space="preserve">roject. The project budget for 2024-26 is </w:t>
            </w:r>
            <w:r w:rsidRPr="002D2406">
              <w:rPr>
                <w:rFonts w:ascii="Aptos Light" w:hAnsi="Aptos Light"/>
                <w:b/>
                <w:bCs/>
                <w:color w:val="5640C9"/>
                <w:szCs w:val="18"/>
                <w:lang w:val="en-US"/>
              </w:rPr>
              <w:t>€75 million</w:t>
            </w:r>
            <w:r w:rsidRPr="002D2406">
              <w:rPr>
                <w:rFonts w:ascii="Aptos Light" w:hAnsi="Aptos Light"/>
                <w:color w:val="5640C9"/>
                <w:szCs w:val="18"/>
                <w:lang w:val="en-US"/>
              </w:rPr>
              <w:t xml:space="preserve">. The maintenance and energy costs </w:t>
            </w:r>
            <w:proofErr w:type="gramStart"/>
            <w:r w:rsidRPr="002D2406">
              <w:rPr>
                <w:rFonts w:ascii="Aptos Light" w:hAnsi="Aptos Light"/>
                <w:color w:val="5640C9"/>
                <w:szCs w:val="18"/>
                <w:lang w:val="en-US"/>
              </w:rPr>
              <w:t>is</w:t>
            </w:r>
            <w:proofErr w:type="gramEnd"/>
            <w:r w:rsidRPr="002D2406">
              <w:rPr>
                <w:rFonts w:ascii="Aptos Light" w:hAnsi="Aptos Light"/>
                <w:color w:val="5640C9"/>
                <w:szCs w:val="18"/>
                <w:lang w:val="en-US"/>
              </w:rPr>
              <w:t xml:space="preserve"> </w:t>
            </w:r>
            <w:r w:rsidRPr="002D2406">
              <w:rPr>
                <w:rFonts w:ascii="Aptos Light" w:hAnsi="Aptos Light"/>
                <w:b/>
                <w:bCs/>
                <w:color w:val="5640C9"/>
                <w:szCs w:val="18"/>
                <w:lang w:val="en-US"/>
              </w:rPr>
              <w:t>8</w:t>
            </w:r>
            <w:r w:rsidR="002D2406">
              <w:rPr>
                <w:rFonts w:ascii="Aptos Light" w:hAnsi="Aptos Light"/>
                <w:b/>
                <w:bCs/>
                <w:color w:val="5640C9"/>
                <w:szCs w:val="18"/>
                <w:lang w:val="en-US"/>
              </w:rPr>
              <w:t xml:space="preserve"> </w:t>
            </w:r>
            <w:r w:rsidRPr="002D2406">
              <w:rPr>
                <w:rFonts w:ascii="Aptos Light" w:hAnsi="Aptos Light"/>
                <w:b/>
                <w:bCs/>
                <w:color w:val="5640C9"/>
                <w:szCs w:val="18"/>
                <w:lang w:val="en-US"/>
              </w:rPr>
              <w:t>€/m</w:t>
            </w:r>
            <w:r w:rsidRPr="002D2406">
              <w:rPr>
                <w:rFonts w:ascii="Aptos Light" w:hAnsi="Aptos Light"/>
                <w:b/>
                <w:bCs/>
                <w:color w:val="5640C9"/>
                <w:szCs w:val="18"/>
                <w:vertAlign w:val="superscript"/>
                <w:lang w:val="en-US"/>
              </w:rPr>
              <w:t>2</w:t>
            </w:r>
            <w:r w:rsidRPr="002D2406">
              <w:rPr>
                <w:rFonts w:ascii="Aptos Light" w:hAnsi="Aptos Light"/>
                <w:color w:val="5640C9"/>
                <w:szCs w:val="18"/>
                <w:lang w:val="en-US"/>
              </w:rPr>
              <w:t>, therefore, the operating expenditure annually is €80,000 per year (10000m</w:t>
            </w:r>
            <w:r w:rsidRPr="002D2406">
              <w:rPr>
                <w:rFonts w:ascii="Aptos Light" w:hAnsi="Aptos Light"/>
                <w:color w:val="5640C9"/>
                <w:szCs w:val="18"/>
                <w:vertAlign w:val="superscript"/>
                <w:lang w:val="en-US"/>
              </w:rPr>
              <w:t>2</w:t>
            </w:r>
            <w:r w:rsidRPr="002D2406">
              <w:rPr>
                <w:rFonts w:ascii="Aptos Light" w:hAnsi="Aptos Light"/>
                <w:color w:val="5640C9"/>
                <w:szCs w:val="18"/>
                <w:lang w:val="en-US"/>
              </w:rPr>
              <w:t xml:space="preserve">*8) </w:t>
            </w:r>
          </w:p>
        </w:tc>
      </w:tr>
      <w:tr w:rsidR="001C347A" w:rsidRPr="000C1B46" w14:paraId="298EA699" w14:textId="77777777" w:rsidTr="0066406F">
        <w:trPr>
          <w:trHeight w:val="258"/>
        </w:trPr>
        <w:tc>
          <w:tcPr>
            <w:tcW w:w="1845" w:type="dxa"/>
            <w:vMerge w:val="restart"/>
            <w:shd w:val="clear" w:color="auto" w:fill="ECFAF3"/>
          </w:tcPr>
          <w:p w14:paraId="349B2AFF" w14:textId="32F09C7B" w:rsidR="001C347A" w:rsidRPr="002D2406" w:rsidRDefault="001C347A" w:rsidP="002D2406">
            <w:pPr>
              <w:spacing w:line="276" w:lineRule="auto"/>
              <w:jc w:val="left"/>
              <w:rPr>
                <w:rFonts w:ascii="Aptos Light" w:hAnsi="Aptos Light"/>
                <w:color w:val="267660"/>
                <w:szCs w:val="18"/>
                <w:lang w:val="en-US"/>
              </w:rPr>
            </w:pPr>
            <w:r w:rsidRPr="002D2406">
              <w:rPr>
                <w:rFonts w:ascii="Aptos Light" w:hAnsi="Aptos Light"/>
                <w:color w:val="267660"/>
                <w:szCs w:val="18"/>
                <w:lang w:val="en-US"/>
              </w:rPr>
              <w:t>Timing</w:t>
            </w:r>
          </w:p>
        </w:tc>
        <w:tc>
          <w:tcPr>
            <w:tcW w:w="1846" w:type="dxa"/>
            <w:shd w:val="clear" w:color="auto" w:fill="ECFAF3"/>
          </w:tcPr>
          <w:p w14:paraId="1F4C94EC" w14:textId="58B039CA" w:rsidR="001C347A" w:rsidRPr="002D2406" w:rsidRDefault="001C347A" w:rsidP="002D2406">
            <w:pPr>
              <w:spacing w:line="276" w:lineRule="auto"/>
              <w:jc w:val="left"/>
              <w:rPr>
                <w:rFonts w:ascii="Aptos Light" w:hAnsi="Aptos Light"/>
                <w:color w:val="267660"/>
                <w:szCs w:val="18"/>
                <w:lang w:val="en-US"/>
              </w:rPr>
            </w:pPr>
            <w:r w:rsidRPr="002D2406">
              <w:rPr>
                <w:rFonts w:ascii="Aptos Light" w:hAnsi="Aptos Light"/>
                <w:color w:val="267660"/>
                <w:szCs w:val="18"/>
                <w:lang w:val="en-US"/>
              </w:rPr>
              <w:t>In a particular year / Impact time lag</w:t>
            </w:r>
          </w:p>
        </w:tc>
        <w:tc>
          <w:tcPr>
            <w:tcW w:w="6439" w:type="dxa"/>
          </w:tcPr>
          <w:p w14:paraId="57F9E9E4" w14:textId="77777777" w:rsidR="001C347A" w:rsidRPr="002D2406" w:rsidRDefault="001C347A" w:rsidP="002D2406">
            <w:pPr>
              <w:spacing w:line="276" w:lineRule="auto"/>
              <w:jc w:val="left"/>
              <w:rPr>
                <w:rFonts w:ascii="Aptos Light" w:hAnsi="Aptos Light"/>
                <w:color w:val="5640C9"/>
                <w:szCs w:val="18"/>
                <w:lang w:val="en-US"/>
              </w:rPr>
            </w:pPr>
            <w:r w:rsidRPr="002D2406">
              <w:rPr>
                <w:rFonts w:ascii="Aptos Light" w:hAnsi="Aptos Light"/>
                <w:color w:val="5640C9"/>
                <w:szCs w:val="18"/>
                <w:lang w:val="en-US"/>
              </w:rPr>
              <w:t xml:space="preserve">After the construction of SPEN it would take 1 year time lag to start getting the benefits. </w:t>
            </w:r>
          </w:p>
        </w:tc>
      </w:tr>
      <w:tr w:rsidR="001C347A" w:rsidRPr="000C1B46" w14:paraId="270FD746" w14:textId="77777777" w:rsidTr="0066406F">
        <w:trPr>
          <w:trHeight w:val="422"/>
        </w:trPr>
        <w:tc>
          <w:tcPr>
            <w:tcW w:w="1845" w:type="dxa"/>
            <w:vMerge/>
            <w:shd w:val="clear" w:color="auto" w:fill="ECFAF3"/>
          </w:tcPr>
          <w:p w14:paraId="5E84257A" w14:textId="76FBA0FB" w:rsidR="001C347A" w:rsidRPr="002D2406" w:rsidRDefault="001C347A" w:rsidP="002D2406">
            <w:pPr>
              <w:spacing w:line="276" w:lineRule="auto"/>
              <w:jc w:val="left"/>
              <w:rPr>
                <w:rFonts w:ascii="Aptos Light" w:hAnsi="Aptos Light"/>
                <w:color w:val="267660"/>
                <w:szCs w:val="18"/>
                <w:lang w:val="en-US"/>
              </w:rPr>
            </w:pPr>
          </w:p>
        </w:tc>
        <w:tc>
          <w:tcPr>
            <w:tcW w:w="1846" w:type="dxa"/>
            <w:shd w:val="clear" w:color="auto" w:fill="ECFAF3"/>
          </w:tcPr>
          <w:p w14:paraId="6099FC18" w14:textId="2E5BC6E7" w:rsidR="001C347A" w:rsidRPr="002D2406" w:rsidRDefault="001C347A" w:rsidP="002D2406">
            <w:pPr>
              <w:spacing w:line="276" w:lineRule="auto"/>
              <w:jc w:val="left"/>
              <w:rPr>
                <w:rFonts w:ascii="Aptos Light" w:hAnsi="Aptos Light"/>
                <w:color w:val="267660"/>
                <w:szCs w:val="18"/>
                <w:lang w:val="en-US"/>
              </w:rPr>
            </w:pPr>
            <w:r w:rsidRPr="002D2406">
              <w:rPr>
                <w:rFonts w:ascii="Aptos Light" w:hAnsi="Aptos Light"/>
                <w:color w:val="267660"/>
                <w:szCs w:val="18"/>
                <w:lang w:val="en-US"/>
              </w:rPr>
              <w:t>With a certain length / duration of impact</w:t>
            </w:r>
          </w:p>
        </w:tc>
        <w:tc>
          <w:tcPr>
            <w:tcW w:w="6439" w:type="dxa"/>
          </w:tcPr>
          <w:p w14:paraId="0E690D9F" w14:textId="536BB013" w:rsidR="001C347A" w:rsidRPr="002D2406" w:rsidRDefault="001C347A" w:rsidP="002D2406">
            <w:pPr>
              <w:spacing w:line="276" w:lineRule="auto"/>
              <w:jc w:val="left"/>
              <w:rPr>
                <w:rFonts w:ascii="Aptos Light" w:hAnsi="Aptos Light"/>
                <w:color w:val="5640C9"/>
                <w:szCs w:val="18"/>
                <w:lang w:val="en-US"/>
              </w:rPr>
            </w:pPr>
            <w:r w:rsidRPr="002D2406">
              <w:rPr>
                <w:rFonts w:ascii="Aptos Light" w:hAnsi="Aptos Light"/>
                <w:color w:val="5640C9"/>
                <w:szCs w:val="18"/>
                <w:lang w:val="en-US"/>
              </w:rPr>
              <w:t>SPEN would impact the three resident groups (</w:t>
            </w:r>
            <w:proofErr w:type="spellStart"/>
            <w:r w:rsidRPr="002D2406">
              <w:rPr>
                <w:rFonts w:ascii="Aptos Light" w:hAnsi="Aptos Light"/>
                <w:color w:val="5640C9"/>
                <w:szCs w:val="18"/>
                <w:lang w:val="en-US"/>
              </w:rPr>
              <w:t>i</w:t>
            </w:r>
            <w:proofErr w:type="spellEnd"/>
            <w:r w:rsidRPr="002D2406">
              <w:rPr>
                <w:rFonts w:ascii="Aptos Light" w:hAnsi="Aptos Light"/>
                <w:color w:val="5640C9"/>
                <w:szCs w:val="18"/>
                <w:lang w:val="en-US"/>
              </w:rPr>
              <w:t xml:space="preserve">) Senior citizens (60yr and above) (ii) Adults (18-59 </w:t>
            </w:r>
            <w:proofErr w:type="spellStart"/>
            <w:r w:rsidRPr="002D2406">
              <w:rPr>
                <w:rFonts w:ascii="Aptos Light" w:hAnsi="Aptos Light"/>
                <w:color w:val="5640C9"/>
                <w:szCs w:val="18"/>
                <w:lang w:val="en-US"/>
              </w:rPr>
              <w:t>yr</w:t>
            </w:r>
            <w:proofErr w:type="spellEnd"/>
            <w:r w:rsidRPr="002D2406">
              <w:rPr>
                <w:rFonts w:ascii="Aptos Light" w:hAnsi="Aptos Light"/>
                <w:color w:val="5640C9"/>
                <w:szCs w:val="18"/>
                <w:lang w:val="en-US"/>
              </w:rPr>
              <w:t xml:space="preserve">) and (iii) Children (birth-17yr). Since the average service life of buildings is 60 years. We assume that without any significant </w:t>
            </w:r>
            <w:r w:rsidRPr="002D2406">
              <w:rPr>
                <w:rFonts w:ascii="Aptos Light" w:hAnsi="Aptos Light"/>
                <w:color w:val="5640C9"/>
                <w:szCs w:val="18"/>
                <w:lang w:val="en-US"/>
              </w:rPr>
              <w:lastRenderedPageBreak/>
              <w:t>maintenance/renovation all the groups will continue to receive multiple benefits (impacts) throughout the service life of SPEN. Therefore, the maximum length of the impact would be 50 years. For senior citizens this would be 20 years, adults (40 years) and children (50 years) considering their average life expectancy.</w:t>
            </w:r>
            <w:r w:rsidR="002D2406">
              <w:rPr>
                <w:rFonts w:ascii="Aptos Light" w:hAnsi="Aptos Light"/>
                <w:color w:val="5640C9"/>
                <w:szCs w:val="18"/>
                <w:lang w:val="en-US"/>
              </w:rPr>
              <w:br/>
            </w:r>
          </w:p>
          <w:p w14:paraId="3FE1E54D" w14:textId="18B416EE" w:rsidR="001C347A" w:rsidRPr="002D2406" w:rsidRDefault="001C347A" w:rsidP="002B4ADA">
            <w:pPr>
              <w:pStyle w:val="Paragraphedeliste"/>
              <w:numPr>
                <w:ilvl w:val="0"/>
                <w:numId w:val="36"/>
              </w:numPr>
              <w:spacing w:line="276" w:lineRule="auto"/>
              <w:ind w:left="1083"/>
              <w:jc w:val="left"/>
              <w:rPr>
                <w:rFonts w:ascii="Aptos Light" w:hAnsi="Aptos Light"/>
                <w:color w:val="5640C9"/>
                <w:szCs w:val="18"/>
                <w:lang w:val="en-US"/>
              </w:rPr>
            </w:pPr>
            <w:r w:rsidRPr="002D2406">
              <w:rPr>
                <w:rFonts w:ascii="Aptos Light" w:hAnsi="Aptos Light"/>
                <w:color w:val="5640C9"/>
                <w:szCs w:val="18"/>
                <w:lang w:val="en-US"/>
              </w:rPr>
              <w:t xml:space="preserve">Inpatient hospital visits reduce (senior citizens)- 20years, (adults)- 40 years, (children)- 50 </w:t>
            </w:r>
            <w:proofErr w:type="gramStart"/>
            <w:r w:rsidRPr="002D2406">
              <w:rPr>
                <w:rFonts w:ascii="Aptos Light" w:hAnsi="Aptos Light"/>
                <w:color w:val="5640C9"/>
                <w:szCs w:val="18"/>
                <w:lang w:val="en-US"/>
              </w:rPr>
              <w:t>years</w:t>
            </w:r>
            <w:proofErr w:type="gramEnd"/>
          </w:p>
          <w:p w14:paraId="5826836D" w14:textId="77777777" w:rsidR="001C347A" w:rsidRPr="002D2406" w:rsidRDefault="001C347A" w:rsidP="002B4ADA">
            <w:pPr>
              <w:pStyle w:val="Paragraphedeliste"/>
              <w:numPr>
                <w:ilvl w:val="0"/>
                <w:numId w:val="36"/>
              </w:numPr>
              <w:spacing w:line="276" w:lineRule="auto"/>
              <w:ind w:left="1083"/>
              <w:jc w:val="left"/>
              <w:rPr>
                <w:rFonts w:ascii="Aptos Light" w:hAnsi="Aptos Light"/>
                <w:color w:val="5640C9"/>
                <w:szCs w:val="18"/>
                <w:lang w:val="en-US"/>
              </w:rPr>
            </w:pPr>
            <w:r w:rsidRPr="002D2406">
              <w:rPr>
                <w:rFonts w:ascii="Aptos Light" w:hAnsi="Aptos Light"/>
                <w:color w:val="5640C9"/>
                <w:szCs w:val="18"/>
                <w:lang w:val="en-US"/>
              </w:rPr>
              <w:t xml:space="preserve">GP visits reduce (government contribution)- 25 </w:t>
            </w:r>
            <w:proofErr w:type="gramStart"/>
            <w:r w:rsidRPr="002D2406">
              <w:rPr>
                <w:rFonts w:ascii="Aptos Light" w:hAnsi="Aptos Light"/>
                <w:color w:val="5640C9"/>
                <w:szCs w:val="18"/>
                <w:lang w:val="en-US"/>
              </w:rPr>
              <w:t>years</w:t>
            </w:r>
            <w:proofErr w:type="gramEnd"/>
          </w:p>
          <w:p w14:paraId="588CDF3D" w14:textId="77777777" w:rsidR="001C347A" w:rsidRPr="002D2406" w:rsidRDefault="001C347A" w:rsidP="002B4ADA">
            <w:pPr>
              <w:pStyle w:val="Paragraphedeliste"/>
              <w:numPr>
                <w:ilvl w:val="0"/>
                <w:numId w:val="36"/>
              </w:numPr>
              <w:spacing w:line="276" w:lineRule="auto"/>
              <w:ind w:left="1083"/>
              <w:jc w:val="left"/>
              <w:rPr>
                <w:rFonts w:ascii="Aptos Light" w:hAnsi="Aptos Light"/>
                <w:color w:val="5640C9"/>
                <w:szCs w:val="18"/>
                <w:lang w:val="en-US"/>
              </w:rPr>
            </w:pPr>
            <w:r w:rsidRPr="002D2406">
              <w:rPr>
                <w:rFonts w:ascii="Aptos Light" w:hAnsi="Aptos Light"/>
                <w:color w:val="5640C9"/>
                <w:szCs w:val="18"/>
                <w:lang w:val="en-US"/>
              </w:rPr>
              <w:t xml:space="preserve">GP visits reduce (patient co-payment)- 25 </w:t>
            </w:r>
            <w:proofErr w:type="gramStart"/>
            <w:r w:rsidRPr="002D2406">
              <w:rPr>
                <w:rFonts w:ascii="Aptos Light" w:hAnsi="Aptos Light"/>
                <w:color w:val="5640C9"/>
                <w:szCs w:val="18"/>
                <w:lang w:val="en-US"/>
              </w:rPr>
              <w:t>years</w:t>
            </w:r>
            <w:proofErr w:type="gramEnd"/>
          </w:p>
          <w:p w14:paraId="2F5CFD8E" w14:textId="4E59CB0C" w:rsidR="001C347A" w:rsidRPr="002D2406" w:rsidRDefault="001C347A" w:rsidP="002B4ADA">
            <w:pPr>
              <w:pStyle w:val="Paragraphedeliste"/>
              <w:numPr>
                <w:ilvl w:val="0"/>
                <w:numId w:val="36"/>
              </w:numPr>
              <w:spacing w:line="276" w:lineRule="auto"/>
              <w:ind w:left="1083"/>
              <w:jc w:val="left"/>
              <w:rPr>
                <w:rFonts w:ascii="Aptos Light" w:hAnsi="Aptos Light"/>
                <w:color w:val="5640C9"/>
                <w:szCs w:val="18"/>
                <w:lang w:val="en-US"/>
              </w:rPr>
            </w:pPr>
            <w:r w:rsidRPr="002D2406">
              <w:rPr>
                <w:rFonts w:ascii="Aptos Light" w:hAnsi="Aptos Light"/>
                <w:color w:val="5640C9"/>
                <w:szCs w:val="18"/>
                <w:lang w:val="en-US"/>
              </w:rPr>
              <w:t>Health and quality of life- length of QALY gain is for 20 years (senior citizens), 40 years (adults) and 50 years (children)</w:t>
            </w:r>
          </w:p>
          <w:p w14:paraId="1D77F4A0" w14:textId="72DEC59F" w:rsidR="001C347A" w:rsidRPr="002D2406" w:rsidRDefault="001C347A" w:rsidP="002B4ADA">
            <w:pPr>
              <w:pStyle w:val="Paragraphedeliste"/>
              <w:numPr>
                <w:ilvl w:val="0"/>
                <w:numId w:val="36"/>
              </w:numPr>
              <w:spacing w:line="276" w:lineRule="auto"/>
              <w:ind w:left="1083"/>
              <w:jc w:val="left"/>
              <w:rPr>
                <w:rFonts w:ascii="Aptos Light" w:hAnsi="Aptos Light"/>
                <w:color w:val="5640C9"/>
                <w:szCs w:val="18"/>
                <w:lang w:val="en-US"/>
              </w:rPr>
            </w:pPr>
            <w:r w:rsidRPr="002D2406">
              <w:rPr>
                <w:rFonts w:ascii="Aptos Light" w:hAnsi="Aptos Light"/>
                <w:color w:val="5640C9"/>
                <w:szCs w:val="18"/>
                <w:lang w:val="en-US"/>
              </w:rPr>
              <w:t>Increased disposable income- energy efficiency savings would last for 50 years.</w:t>
            </w:r>
          </w:p>
          <w:p w14:paraId="33683616" w14:textId="3FCA8CFD" w:rsidR="001C347A" w:rsidRPr="002D2406" w:rsidRDefault="001C347A" w:rsidP="002B4ADA">
            <w:pPr>
              <w:pStyle w:val="Paragraphedeliste"/>
              <w:numPr>
                <w:ilvl w:val="0"/>
                <w:numId w:val="36"/>
              </w:numPr>
              <w:spacing w:line="276" w:lineRule="auto"/>
              <w:ind w:left="1083"/>
              <w:jc w:val="left"/>
              <w:rPr>
                <w:rFonts w:ascii="Aptos Light" w:hAnsi="Aptos Light"/>
                <w:color w:val="5640C9"/>
                <w:szCs w:val="18"/>
                <w:lang w:val="en-US"/>
              </w:rPr>
            </w:pPr>
            <w:r w:rsidRPr="002D2406">
              <w:rPr>
                <w:rFonts w:ascii="Aptos Light" w:hAnsi="Aptos Light"/>
                <w:color w:val="5640C9"/>
                <w:szCs w:val="18"/>
                <w:lang w:val="en-US"/>
              </w:rPr>
              <w:t>Physical health gain from walking (all inhabitants)- 50 years</w:t>
            </w:r>
          </w:p>
          <w:p w14:paraId="218F1325" w14:textId="157CFDBA" w:rsidR="001C347A" w:rsidRPr="002D2406" w:rsidRDefault="001C347A" w:rsidP="002B4ADA">
            <w:pPr>
              <w:pStyle w:val="Paragraphedeliste"/>
              <w:numPr>
                <w:ilvl w:val="0"/>
                <w:numId w:val="36"/>
              </w:numPr>
              <w:spacing w:line="276" w:lineRule="auto"/>
              <w:ind w:left="1083"/>
              <w:jc w:val="left"/>
              <w:rPr>
                <w:rFonts w:ascii="Aptos Light" w:hAnsi="Aptos Light"/>
                <w:color w:val="5640C9"/>
                <w:szCs w:val="18"/>
                <w:lang w:val="en-US"/>
              </w:rPr>
            </w:pPr>
            <w:r w:rsidRPr="002D2406">
              <w:rPr>
                <w:rFonts w:ascii="Aptos Light" w:hAnsi="Aptos Light"/>
                <w:color w:val="5640C9"/>
                <w:szCs w:val="18"/>
                <w:lang w:val="en-US"/>
              </w:rPr>
              <w:t>Physical health gain from cycling (all inhabitants)-50 years</w:t>
            </w:r>
          </w:p>
          <w:p w14:paraId="1DF04EE8" w14:textId="77777777" w:rsidR="001C347A" w:rsidRPr="002D2406" w:rsidRDefault="001C347A" w:rsidP="002D2406">
            <w:pPr>
              <w:spacing w:line="276" w:lineRule="auto"/>
              <w:jc w:val="left"/>
              <w:rPr>
                <w:rFonts w:ascii="Aptos Light" w:hAnsi="Aptos Light"/>
                <w:color w:val="5640C9"/>
                <w:szCs w:val="18"/>
                <w:lang w:val="en-US"/>
              </w:rPr>
            </w:pPr>
          </w:p>
        </w:tc>
      </w:tr>
      <w:tr w:rsidR="00226475" w:rsidRPr="000C1B46" w14:paraId="43FD9A24" w14:textId="77777777" w:rsidTr="0066406F">
        <w:trPr>
          <w:trHeight w:val="503"/>
        </w:trPr>
        <w:tc>
          <w:tcPr>
            <w:tcW w:w="3691" w:type="dxa"/>
            <w:gridSpan w:val="2"/>
            <w:shd w:val="clear" w:color="auto" w:fill="ECFAF3"/>
          </w:tcPr>
          <w:p w14:paraId="25C26CBA" w14:textId="77777777" w:rsidR="00226475" w:rsidRPr="002D2406" w:rsidRDefault="00226475" w:rsidP="002D2406">
            <w:pPr>
              <w:spacing w:line="276" w:lineRule="auto"/>
              <w:jc w:val="left"/>
              <w:rPr>
                <w:rFonts w:ascii="Aptos Light" w:hAnsi="Aptos Light"/>
                <w:color w:val="267660"/>
                <w:szCs w:val="18"/>
                <w:lang w:val="en-US"/>
              </w:rPr>
            </w:pPr>
            <w:r w:rsidRPr="002D2406">
              <w:rPr>
                <w:rFonts w:ascii="Aptos Light" w:hAnsi="Aptos Light"/>
                <w:color w:val="267660"/>
                <w:szCs w:val="18"/>
                <w:lang w:val="en-US"/>
              </w:rPr>
              <w:lastRenderedPageBreak/>
              <w:t>Segment of intervention group impacted</w:t>
            </w:r>
          </w:p>
        </w:tc>
        <w:tc>
          <w:tcPr>
            <w:tcW w:w="6439" w:type="dxa"/>
          </w:tcPr>
          <w:p w14:paraId="2ED1DC4F" w14:textId="6243B94A" w:rsidR="00226475" w:rsidRPr="002D2406" w:rsidRDefault="00226475" w:rsidP="002D2406">
            <w:pPr>
              <w:spacing w:line="276" w:lineRule="auto"/>
              <w:jc w:val="left"/>
              <w:rPr>
                <w:rFonts w:ascii="Aptos Light" w:hAnsi="Aptos Light"/>
                <w:color w:val="5640C9"/>
                <w:szCs w:val="18"/>
                <w:lang w:val="en-US"/>
              </w:rPr>
            </w:pPr>
            <w:r w:rsidRPr="002D2406">
              <w:rPr>
                <w:rFonts w:ascii="Aptos Light" w:hAnsi="Aptos Light"/>
                <w:color w:val="5640C9"/>
                <w:szCs w:val="18"/>
                <w:lang w:val="en-US"/>
              </w:rPr>
              <w:t xml:space="preserve">There will be a total of 1000 inhabitants in 250 dwellings (300 senior citizens, 400 adults and 300 children). We will assume that </w:t>
            </w:r>
            <w:r w:rsidR="005365FA" w:rsidRPr="002D2406">
              <w:rPr>
                <w:rFonts w:ascii="Aptos Light" w:hAnsi="Aptos Light"/>
                <w:color w:val="5640C9"/>
                <w:szCs w:val="18"/>
                <w:lang w:val="en-US"/>
              </w:rPr>
              <w:t xml:space="preserve">all </w:t>
            </w:r>
            <w:r w:rsidRPr="002D2406">
              <w:rPr>
                <w:rFonts w:ascii="Aptos Light" w:hAnsi="Aptos Light"/>
                <w:color w:val="5640C9"/>
                <w:szCs w:val="18"/>
                <w:lang w:val="en-US"/>
              </w:rPr>
              <w:t>senior citizens</w:t>
            </w:r>
            <w:r w:rsidR="00D672E9" w:rsidRPr="002D2406">
              <w:rPr>
                <w:rFonts w:ascii="Aptos Light" w:hAnsi="Aptos Light"/>
                <w:color w:val="5640C9"/>
                <w:szCs w:val="18"/>
                <w:lang w:val="en-US"/>
              </w:rPr>
              <w:t xml:space="preserve">, </w:t>
            </w:r>
            <w:r w:rsidRPr="002D2406">
              <w:rPr>
                <w:rFonts w:ascii="Aptos Light" w:hAnsi="Aptos Light"/>
                <w:b/>
                <w:bCs/>
                <w:color w:val="5640C9"/>
                <w:szCs w:val="18"/>
                <w:lang w:val="en-US"/>
              </w:rPr>
              <w:t xml:space="preserve">a segment </w:t>
            </w:r>
            <w:r w:rsidR="00B676C5" w:rsidRPr="002D2406">
              <w:rPr>
                <w:rFonts w:ascii="Aptos Light" w:hAnsi="Aptos Light"/>
                <w:b/>
                <w:bCs/>
                <w:color w:val="5640C9"/>
                <w:szCs w:val="18"/>
                <w:lang w:val="en-US"/>
              </w:rPr>
              <w:t>4</w:t>
            </w:r>
            <w:r w:rsidRPr="002D2406">
              <w:rPr>
                <w:rFonts w:ascii="Aptos Light" w:hAnsi="Aptos Light"/>
                <w:b/>
                <w:bCs/>
                <w:color w:val="5640C9"/>
                <w:szCs w:val="18"/>
                <w:lang w:val="en-US"/>
              </w:rPr>
              <w:t>0%</w:t>
            </w:r>
            <w:r w:rsidRPr="002D2406">
              <w:rPr>
                <w:rFonts w:ascii="Aptos Light" w:hAnsi="Aptos Light"/>
                <w:color w:val="5640C9"/>
                <w:szCs w:val="18"/>
                <w:lang w:val="en-US"/>
              </w:rPr>
              <w:t xml:space="preserve"> will receive the benefits. </w:t>
            </w:r>
            <w:r w:rsidR="00AE3A47" w:rsidRPr="002D2406">
              <w:rPr>
                <w:rFonts w:ascii="Aptos Light" w:hAnsi="Aptos Light"/>
                <w:color w:val="5640C9"/>
                <w:szCs w:val="18"/>
                <w:lang w:val="en-US"/>
              </w:rPr>
              <w:t>Similarly</w:t>
            </w:r>
            <w:r w:rsidRPr="002D2406">
              <w:rPr>
                <w:rFonts w:ascii="Aptos Light" w:hAnsi="Aptos Light"/>
                <w:color w:val="5640C9"/>
                <w:szCs w:val="18"/>
                <w:lang w:val="en-US"/>
              </w:rPr>
              <w:t xml:space="preserve">, a segment of </w:t>
            </w:r>
            <w:r w:rsidR="005365FA" w:rsidRPr="002D2406">
              <w:rPr>
                <w:rFonts w:ascii="Aptos Light" w:hAnsi="Aptos Light"/>
                <w:b/>
                <w:bCs/>
                <w:color w:val="5640C9"/>
                <w:szCs w:val="18"/>
                <w:lang w:val="en-US"/>
              </w:rPr>
              <w:t>5</w:t>
            </w:r>
            <w:r w:rsidRPr="002D2406">
              <w:rPr>
                <w:rFonts w:ascii="Aptos Light" w:hAnsi="Aptos Light"/>
                <w:b/>
                <w:bCs/>
                <w:color w:val="5640C9"/>
                <w:szCs w:val="18"/>
                <w:lang w:val="en-US"/>
              </w:rPr>
              <w:t>0% adults</w:t>
            </w:r>
            <w:r w:rsidRPr="002D2406">
              <w:rPr>
                <w:rFonts w:ascii="Aptos Light" w:hAnsi="Aptos Light"/>
                <w:color w:val="5640C9"/>
                <w:szCs w:val="18"/>
                <w:lang w:val="en-US"/>
              </w:rPr>
              <w:t xml:space="preserve"> </w:t>
            </w:r>
            <w:r w:rsidR="009A275C" w:rsidRPr="002D2406">
              <w:rPr>
                <w:rFonts w:ascii="Aptos Light" w:hAnsi="Aptos Light"/>
                <w:color w:val="5640C9"/>
                <w:szCs w:val="18"/>
                <w:lang w:val="en-US"/>
              </w:rPr>
              <w:t>and</w:t>
            </w:r>
            <w:r w:rsidRPr="002D2406">
              <w:rPr>
                <w:rFonts w:ascii="Aptos Light" w:hAnsi="Aptos Light"/>
                <w:color w:val="5640C9"/>
                <w:szCs w:val="18"/>
                <w:lang w:val="en-US"/>
              </w:rPr>
              <w:t xml:space="preserve"> </w:t>
            </w:r>
            <w:r w:rsidR="00CA6EC6" w:rsidRPr="002D2406">
              <w:rPr>
                <w:rFonts w:ascii="Aptos Light" w:hAnsi="Aptos Light"/>
                <w:b/>
                <w:bCs/>
                <w:color w:val="5640C9"/>
                <w:szCs w:val="18"/>
                <w:lang w:val="en-US"/>
              </w:rPr>
              <w:t>3</w:t>
            </w:r>
            <w:r w:rsidRPr="002D2406">
              <w:rPr>
                <w:rFonts w:ascii="Aptos Light" w:hAnsi="Aptos Light"/>
                <w:b/>
                <w:bCs/>
                <w:color w:val="5640C9"/>
                <w:szCs w:val="18"/>
                <w:lang w:val="en-US"/>
              </w:rPr>
              <w:t>0%</w:t>
            </w:r>
            <w:r w:rsidRPr="002D2406">
              <w:rPr>
                <w:rFonts w:ascii="Aptos Light" w:hAnsi="Aptos Light"/>
                <w:color w:val="5640C9"/>
                <w:szCs w:val="18"/>
                <w:lang w:val="en-US"/>
              </w:rPr>
              <w:t xml:space="preserve"> children are expected to receive the benefits of SPENs. For common impacts across all inhabitants the impacts would be on a </w:t>
            </w:r>
            <w:r w:rsidRPr="002D2406">
              <w:rPr>
                <w:rFonts w:ascii="Aptos Light" w:hAnsi="Aptos Light"/>
                <w:b/>
                <w:bCs/>
                <w:color w:val="5640C9"/>
                <w:szCs w:val="18"/>
                <w:lang w:val="en-US"/>
              </w:rPr>
              <w:t xml:space="preserve">segment of </w:t>
            </w:r>
            <w:r w:rsidR="00F403D1" w:rsidRPr="002D2406">
              <w:rPr>
                <w:rFonts w:ascii="Aptos Light" w:hAnsi="Aptos Light"/>
                <w:b/>
                <w:bCs/>
                <w:color w:val="5640C9"/>
                <w:szCs w:val="18"/>
                <w:lang w:val="en-US"/>
              </w:rPr>
              <w:t>80-90</w:t>
            </w:r>
            <w:r w:rsidRPr="002D2406">
              <w:rPr>
                <w:rFonts w:ascii="Aptos Light" w:hAnsi="Aptos Light"/>
                <w:b/>
                <w:bCs/>
                <w:color w:val="5640C9"/>
                <w:szCs w:val="18"/>
                <w:lang w:val="en-US"/>
              </w:rPr>
              <w:t>%</w:t>
            </w:r>
            <w:r w:rsidR="009A275C" w:rsidRPr="002D2406">
              <w:rPr>
                <w:rFonts w:ascii="Aptos Light" w:hAnsi="Aptos Light"/>
                <w:color w:val="5640C9"/>
                <w:szCs w:val="18"/>
                <w:lang w:val="en-US"/>
              </w:rPr>
              <w:t xml:space="preserve"> of the total inhabitants</w:t>
            </w:r>
            <w:r w:rsidRPr="002D2406">
              <w:rPr>
                <w:rFonts w:ascii="Aptos Light" w:hAnsi="Aptos Light"/>
                <w:color w:val="5640C9"/>
                <w:szCs w:val="18"/>
                <w:lang w:val="en-US"/>
              </w:rPr>
              <w:t>.</w:t>
            </w:r>
          </w:p>
        </w:tc>
      </w:tr>
      <w:tr w:rsidR="00226475" w:rsidRPr="000C1B46" w14:paraId="60A113E1" w14:textId="77777777" w:rsidTr="0066406F">
        <w:trPr>
          <w:trHeight w:val="503"/>
        </w:trPr>
        <w:tc>
          <w:tcPr>
            <w:tcW w:w="3691" w:type="dxa"/>
            <w:gridSpan w:val="2"/>
            <w:shd w:val="clear" w:color="auto" w:fill="ECFAF3"/>
          </w:tcPr>
          <w:p w14:paraId="730F2FF1" w14:textId="79366F12" w:rsidR="00226475" w:rsidRPr="002D2406" w:rsidRDefault="008362F4" w:rsidP="002D2406">
            <w:pPr>
              <w:spacing w:line="276" w:lineRule="auto"/>
              <w:jc w:val="left"/>
              <w:rPr>
                <w:rFonts w:ascii="Aptos Light" w:hAnsi="Aptos Light"/>
                <w:color w:val="267660"/>
                <w:szCs w:val="18"/>
                <w:lang w:val="en-US"/>
              </w:rPr>
            </w:pPr>
            <w:r w:rsidRPr="002D2406">
              <w:rPr>
                <w:rFonts w:ascii="Aptos Light" w:hAnsi="Aptos Light"/>
                <w:color w:val="267660"/>
                <w:szCs w:val="18"/>
                <w:lang w:val="en-US"/>
              </w:rPr>
              <w:t>Probability/ s</w:t>
            </w:r>
            <w:r w:rsidR="00226475" w:rsidRPr="002D2406">
              <w:rPr>
                <w:rFonts w:ascii="Aptos Light" w:hAnsi="Aptos Light"/>
                <w:color w:val="267660"/>
                <w:szCs w:val="18"/>
                <w:lang w:val="en-US"/>
              </w:rPr>
              <w:t>uccess rate</w:t>
            </w:r>
          </w:p>
        </w:tc>
        <w:tc>
          <w:tcPr>
            <w:tcW w:w="6439" w:type="dxa"/>
          </w:tcPr>
          <w:p w14:paraId="28AF1ABA" w14:textId="7BC5B8F1" w:rsidR="00226475" w:rsidRPr="002D2406" w:rsidRDefault="00226475" w:rsidP="002D2406">
            <w:pPr>
              <w:spacing w:line="276" w:lineRule="auto"/>
              <w:jc w:val="left"/>
              <w:rPr>
                <w:rFonts w:ascii="Aptos Light" w:hAnsi="Aptos Light"/>
                <w:color w:val="5640C9"/>
                <w:szCs w:val="18"/>
                <w:lang w:val="en-US"/>
              </w:rPr>
            </w:pPr>
            <w:r w:rsidRPr="002D2406">
              <w:rPr>
                <w:rFonts w:ascii="Aptos Light" w:hAnsi="Aptos Light"/>
                <w:color w:val="5640C9"/>
                <w:szCs w:val="18"/>
                <w:lang w:val="en-US"/>
              </w:rPr>
              <w:t xml:space="preserve">SPEN will have impacts on </w:t>
            </w:r>
            <w:r w:rsidR="005E0A99" w:rsidRPr="002D2406">
              <w:rPr>
                <w:rFonts w:ascii="Aptos Light" w:hAnsi="Aptos Light"/>
                <w:color w:val="5640C9"/>
                <w:szCs w:val="18"/>
                <w:lang w:val="en-US"/>
              </w:rPr>
              <w:t>everyone,</w:t>
            </w:r>
            <w:r w:rsidRPr="002D2406">
              <w:rPr>
                <w:rFonts w:ascii="Aptos Light" w:hAnsi="Aptos Light"/>
                <w:color w:val="5640C9"/>
                <w:szCs w:val="18"/>
                <w:lang w:val="en-US"/>
              </w:rPr>
              <w:t xml:space="preserve"> but we will assume that not everybody will have the same chance of getting the benefits due to aspects like lifestyle, </w:t>
            </w:r>
            <w:proofErr w:type="spellStart"/>
            <w:r w:rsidRPr="002D2406">
              <w:rPr>
                <w:rFonts w:ascii="Aptos Light" w:hAnsi="Aptos Light"/>
                <w:color w:val="5640C9"/>
                <w:szCs w:val="18"/>
                <w:lang w:val="en-US"/>
              </w:rPr>
              <w:t>behaviour</w:t>
            </w:r>
            <w:proofErr w:type="spellEnd"/>
            <w:r w:rsidR="00C918D3" w:rsidRPr="002D2406">
              <w:rPr>
                <w:rFonts w:ascii="Aptos Light" w:hAnsi="Aptos Light"/>
                <w:color w:val="5640C9"/>
                <w:szCs w:val="18"/>
                <w:lang w:val="en-US"/>
              </w:rPr>
              <w:t>, pre-existing ailments,</w:t>
            </w:r>
            <w:r w:rsidRPr="002D2406">
              <w:rPr>
                <w:rFonts w:ascii="Aptos Light" w:hAnsi="Aptos Light"/>
                <w:color w:val="5640C9"/>
                <w:szCs w:val="18"/>
                <w:lang w:val="en-US"/>
              </w:rPr>
              <w:t xml:space="preserve"> and rebound effects. Therefore, we will assume a success rate of </w:t>
            </w:r>
            <w:r w:rsidR="009B2550" w:rsidRPr="002D2406">
              <w:rPr>
                <w:rFonts w:ascii="Aptos Light" w:hAnsi="Aptos Light"/>
                <w:color w:val="5640C9"/>
                <w:szCs w:val="18"/>
                <w:lang w:val="en-US"/>
              </w:rPr>
              <w:t>90</w:t>
            </w:r>
            <w:r w:rsidRPr="002D2406">
              <w:rPr>
                <w:rFonts w:ascii="Aptos Light" w:hAnsi="Aptos Light"/>
                <w:color w:val="5640C9"/>
                <w:szCs w:val="18"/>
                <w:lang w:val="en-US"/>
              </w:rPr>
              <w:t>-</w:t>
            </w:r>
            <w:r w:rsidR="009B2550" w:rsidRPr="002D2406">
              <w:rPr>
                <w:rFonts w:ascii="Aptos Light" w:hAnsi="Aptos Light"/>
                <w:color w:val="5640C9"/>
                <w:szCs w:val="18"/>
                <w:lang w:val="en-US"/>
              </w:rPr>
              <w:t>100</w:t>
            </w:r>
            <w:r w:rsidRPr="002D2406">
              <w:rPr>
                <w:rFonts w:ascii="Aptos Light" w:hAnsi="Aptos Light"/>
                <w:color w:val="5640C9"/>
                <w:szCs w:val="18"/>
                <w:lang w:val="en-US"/>
              </w:rPr>
              <w:t>% for different segments and impacts.</w:t>
            </w:r>
          </w:p>
        </w:tc>
      </w:tr>
      <w:tr w:rsidR="00226475" w:rsidRPr="000C1B46" w14:paraId="4B2DBCFB" w14:textId="77777777" w:rsidTr="0066406F">
        <w:trPr>
          <w:trHeight w:val="503"/>
        </w:trPr>
        <w:tc>
          <w:tcPr>
            <w:tcW w:w="3691" w:type="dxa"/>
            <w:gridSpan w:val="2"/>
            <w:shd w:val="clear" w:color="auto" w:fill="ECFAF3"/>
          </w:tcPr>
          <w:p w14:paraId="1E84956D" w14:textId="77777777" w:rsidR="00226475" w:rsidRPr="002D2406" w:rsidRDefault="00226475" w:rsidP="002D2406">
            <w:pPr>
              <w:spacing w:line="276" w:lineRule="auto"/>
              <w:jc w:val="left"/>
              <w:rPr>
                <w:rFonts w:ascii="Aptos Light" w:hAnsi="Aptos Light"/>
                <w:color w:val="267660"/>
                <w:szCs w:val="18"/>
                <w:lang w:val="en-US"/>
              </w:rPr>
            </w:pPr>
            <w:r w:rsidRPr="002D2406">
              <w:rPr>
                <w:rFonts w:ascii="Aptos Light" w:hAnsi="Aptos Light"/>
                <w:color w:val="267660"/>
                <w:szCs w:val="18"/>
                <w:lang w:val="en-US"/>
              </w:rPr>
              <w:t>Evidence quality</w:t>
            </w:r>
          </w:p>
        </w:tc>
        <w:tc>
          <w:tcPr>
            <w:tcW w:w="6439" w:type="dxa"/>
          </w:tcPr>
          <w:p w14:paraId="5F6545A5" w14:textId="1D858044" w:rsidR="00226475" w:rsidRPr="002D2406" w:rsidRDefault="00226475" w:rsidP="002D2406">
            <w:pPr>
              <w:spacing w:line="276" w:lineRule="auto"/>
              <w:jc w:val="left"/>
              <w:rPr>
                <w:rFonts w:ascii="Aptos Light" w:hAnsi="Aptos Light"/>
                <w:color w:val="5640C9"/>
                <w:szCs w:val="18"/>
                <w:lang w:val="en-US"/>
              </w:rPr>
            </w:pPr>
            <w:r w:rsidRPr="002D2406">
              <w:rPr>
                <w:rFonts w:ascii="Aptos Light" w:hAnsi="Aptos Light"/>
                <w:color w:val="5640C9"/>
                <w:szCs w:val="18"/>
                <w:lang w:val="en-US"/>
              </w:rPr>
              <w:t>In this example, we will assume that the evidence quality for the impacts relating to inpatient hospital visits is high, GP visits is medium</w:t>
            </w:r>
            <w:r w:rsidR="00416561" w:rsidRPr="002D2406">
              <w:rPr>
                <w:rFonts w:ascii="Aptos Light" w:hAnsi="Aptos Light"/>
                <w:color w:val="5640C9"/>
                <w:szCs w:val="18"/>
                <w:lang w:val="en-US"/>
              </w:rPr>
              <w:t>,</w:t>
            </w:r>
            <w:r w:rsidRPr="002D2406">
              <w:rPr>
                <w:rFonts w:ascii="Aptos Light" w:hAnsi="Aptos Light"/>
                <w:color w:val="5640C9"/>
                <w:szCs w:val="18"/>
                <w:lang w:val="en-US"/>
              </w:rPr>
              <w:t xml:space="preserve"> QALY gain is medium</w:t>
            </w:r>
            <w:r w:rsidR="00416561" w:rsidRPr="002D2406">
              <w:rPr>
                <w:rFonts w:ascii="Aptos Light" w:hAnsi="Aptos Light"/>
                <w:color w:val="5640C9"/>
                <w:szCs w:val="18"/>
                <w:lang w:val="en-US"/>
              </w:rPr>
              <w:t>, increased disposable income is</w:t>
            </w:r>
            <w:r w:rsidR="00216DCE" w:rsidRPr="002D2406">
              <w:rPr>
                <w:rFonts w:ascii="Aptos Light" w:hAnsi="Aptos Light"/>
                <w:color w:val="5640C9"/>
                <w:szCs w:val="18"/>
                <w:lang w:val="en-US"/>
              </w:rPr>
              <w:t xml:space="preserve"> high and physical health gain from walking and cycling is high.</w:t>
            </w:r>
          </w:p>
        </w:tc>
      </w:tr>
      <w:tr w:rsidR="008362F4" w:rsidRPr="000C1B46" w14:paraId="1B109825" w14:textId="77777777" w:rsidTr="0066406F">
        <w:trPr>
          <w:trHeight w:val="503"/>
        </w:trPr>
        <w:tc>
          <w:tcPr>
            <w:tcW w:w="3691" w:type="dxa"/>
            <w:gridSpan w:val="2"/>
            <w:shd w:val="clear" w:color="auto" w:fill="ECFAF3"/>
          </w:tcPr>
          <w:p w14:paraId="6A9D8FB3" w14:textId="133C1710" w:rsidR="008362F4" w:rsidRPr="002D2406" w:rsidRDefault="008362F4" w:rsidP="002D2406">
            <w:pPr>
              <w:spacing w:line="276" w:lineRule="auto"/>
              <w:jc w:val="left"/>
              <w:rPr>
                <w:rFonts w:ascii="Aptos Light" w:hAnsi="Aptos Light"/>
                <w:color w:val="267660"/>
                <w:szCs w:val="18"/>
                <w:lang w:val="en-US"/>
              </w:rPr>
            </w:pPr>
            <w:r w:rsidRPr="002D2406">
              <w:rPr>
                <w:rFonts w:ascii="Aptos Light" w:hAnsi="Aptos Light"/>
                <w:color w:val="267660"/>
                <w:szCs w:val="18"/>
                <w:lang w:val="en-US"/>
              </w:rPr>
              <w:t>Magnitude of impact</w:t>
            </w:r>
          </w:p>
        </w:tc>
        <w:tc>
          <w:tcPr>
            <w:tcW w:w="6439" w:type="dxa"/>
          </w:tcPr>
          <w:p w14:paraId="399EC5A2" w14:textId="2C4E13F8" w:rsidR="008362F4" w:rsidRPr="002D2406" w:rsidRDefault="00416561" w:rsidP="002D2406">
            <w:pPr>
              <w:spacing w:line="276" w:lineRule="auto"/>
              <w:jc w:val="left"/>
              <w:rPr>
                <w:rFonts w:ascii="Aptos Light" w:hAnsi="Aptos Light"/>
                <w:color w:val="5640C9"/>
                <w:szCs w:val="18"/>
                <w:lang w:val="en-US"/>
              </w:rPr>
            </w:pPr>
            <w:r w:rsidRPr="002D2406">
              <w:rPr>
                <w:rFonts w:ascii="Aptos Light" w:hAnsi="Aptos Light"/>
                <w:color w:val="5640C9"/>
                <w:szCs w:val="18"/>
                <w:lang w:val="en-US"/>
              </w:rPr>
              <w:t>In this example, we will assume that the magnitude of impact</w:t>
            </w:r>
            <w:r w:rsidR="00216DCE" w:rsidRPr="002D2406">
              <w:rPr>
                <w:rFonts w:ascii="Aptos Light" w:hAnsi="Aptos Light"/>
                <w:color w:val="5640C9"/>
                <w:szCs w:val="18"/>
                <w:lang w:val="en-US"/>
              </w:rPr>
              <w:t xml:space="preserve"> relating to inpatient hospital visits is large, GP visits is large, QALY gain is medium, increased disposable income is large and physical health gain from walking and cycling is medium.</w:t>
            </w:r>
          </w:p>
        </w:tc>
      </w:tr>
    </w:tbl>
    <w:p w14:paraId="2FC9E4A7" w14:textId="29726919" w:rsidR="00385811" w:rsidRPr="000C1B46" w:rsidRDefault="002D2406" w:rsidP="00385811">
      <w:pPr>
        <w:rPr>
          <w:rFonts w:ascii="Aptos" w:hAnsi="Aptos"/>
        </w:rPr>
      </w:pP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sidR="002B4ADA">
        <w:rPr>
          <w:rFonts w:ascii="Aptos" w:hAnsi="Aptos"/>
        </w:rPr>
        <w:br/>
      </w:r>
      <w:r w:rsidR="0066406F">
        <w:rPr>
          <w:rFonts w:ascii="Aptos" w:hAnsi="Aptos"/>
        </w:rPr>
        <w:br/>
      </w:r>
      <w:r w:rsidR="0066406F">
        <w:rPr>
          <w:rFonts w:ascii="Aptos" w:hAnsi="Aptos"/>
        </w:rPr>
        <w:br/>
      </w:r>
      <w:r w:rsidR="0066406F">
        <w:rPr>
          <w:rFonts w:ascii="Aptos" w:hAnsi="Aptos"/>
        </w:rPr>
        <w:br/>
      </w:r>
    </w:p>
    <w:p w14:paraId="7B94D76E" w14:textId="1E0E907E" w:rsidR="00645438" w:rsidRPr="002D2406" w:rsidRDefault="00645438" w:rsidP="002D2406">
      <w:pPr>
        <w:pStyle w:val="Titre1"/>
        <w:numPr>
          <w:ilvl w:val="0"/>
          <w:numId w:val="0"/>
        </w:numPr>
        <w:spacing w:line="276" w:lineRule="auto"/>
        <w:jc w:val="left"/>
        <w:rPr>
          <w:color w:val="267660"/>
        </w:rPr>
      </w:pPr>
      <w:bookmarkStart w:id="4" w:name="_Toc159400449"/>
      <w:r w:rsidRPr="002D2406">
        <w:rPr>
          <w:color w:val="267660"/>
        </w:rPr>
        <w:lastRenderedPageBreak/>
        <w:t xml:space="preserve">Steps 4 to 5: Analysis in </w:t>
      </w:r>
      <w:proofErr w:type="spellStart"/>
      <w:r w:rsidR="00A00112" w:rsidRPr="002D2406">
        <w:rPr>
          <w:color w:val="267660"/>
        </w:rPr>
        <w:t>MB</w:t>
      </w:r>
      <w:r w:rsidRPr="002D2406">
        <w:rPr>
          <w:color w:val="267660"/>
        </w:rPr>
        <w:t>x</w:t>
      </w:r>
      <w:bookmarkEnd w:id="4"/>
      <w:proofErr w:type="spellEnd"/>
    </w:p>
    <w:p w14:paraId="7AC5E477" w14:textId="77777777" w:rsidR="00AD5BC4" w:rsidRPr="002D2406" w:rsidRDefault="00AD5BC4" w:rsidP="002D2406">
      <w:pPr>
        <w:pStyle w:val="Titre2"/>
        <w:spacing w:line="276" w:lineRule="auto"/>
        <w:jc w:val="left"/>
        <w:rPr>
          <w:color w:val="636363"/>
        </w:rPr>
        <w:sectPr w:rsidR="00AD5BC4" w:rsidRPr="002D2406" w:rsidSect="00162863">
          <w:footerReference w:type="default" r:id="rId21"/>
          <w:type w:val="continuous"/>
          <w:pgSz w:w="11906" w:h="16838" w:code="9"/>
          <w:pgMar w:top="720" w:right="720" w:bottom="720" w:left="720" w:header="709" w:footer="652" w:gutter="0"/>
          <w:cols w:space="708"/>
          <w:docGrid w:linePitch="360"/>
        </w:sectPr>
      </w:pPr>
    </w:p>
    <w:p w14:paraId="485C71F3" w14:textId="74AB8A17" w:rsidR="007F6087" w:rsidRPr="002B4ADA" w:rsidRDefault="00645438" w:rsidP="002D2406">
      <w:pPr>
        <w:pStyle w:val="Titre2"/>
        <w:spacing w:line="276" w:lineRule="auto"/>
        <w:jc w:val="left"/>
        <w:rPr>
          <w:rFonts w:ascii="Aptos Light" w:hAnsi="Aptos Light"/>
          <w:b w:val="0"/>
          <w:color w:val="636363"/>
          <w:sz w:val="20"/>
          <w:szCs w:val="20"/>
        </w:rPr>
      </w:pPr>
      <w:bookmarkStart w:id="5" w:name="_Toc159400450"/>
      <w:r w:rsidRPr="002D2406">
        <w:rPr>
          <w:rFonts w:ascii="Aptos Light" w:hAnsi="Aptos Light"/>
          <w:bCs/>
          <w:color w:val="267660"/>
          <w:sz w:val="28"/>
          <w:szCs w:val="28"/>
        </w:rPr>
        <w:t>Step 4</w:t>
      </w:r>
      <w:r w:rsidR="002D2406">
        <w:rPr>
          <w:rFonts w:ascii="Aptos Light" w:hAnsi="Aptos Light"/>
          <w:b w:val="0"/>
          <w:color w:val="267660"/>
          <w:sz w:val="28"/>
          <w:szCs w:val="28"/>
        </w:rPr>
        <w:t xml:space="preserve"> - </w:t>
      </w:r>
      <w:r w:rsidRPr="002D2406">
        <w:rPr>
          <w:rFonts w:ascii="Aptos Light" w:hAnsi="Aptos Light"/>
          <w:b w:val="0"/>
          <w:color w:val="267660"/>
          <w:sz w:val="28"/>
          <w:szCs w:val="28"/>
        </w:rPr>
        <w:t>Quantify the costs and benefits</w:t>
      </w:r>
      <w:bookmarkEnd w:id="5"/>
      <w:r w:rsidR="002D2406" w:rsidRPr="002D2406">
        <w:rPr>
          <w:rFonts w:ascii="Aptos Light" w:hAnsi="Aptos Light"/>
          <w:b w:val="0"/>
          <w:color w:val="636363"/>
          <w:sz w:val="28"/>
          <w:szCs w:val="28"/>
        </w:rPr>
        <w:br/>
      </w:r>
    </w:p>
    <w:p w14:paraId="000B00B9" w14:textId="5B0F5002" w:rsidR="00352EE8" w:rsidRPr="002D2406" w:rsidRDefault="00352EE8" w:rsidP="002D2406">
      <w:pPr>
        <w:spacing w:line="276" w:lineRule="auto"/>
        <w:jc w:val="left"/>
        <w:rPr>
          <w:rFonts w:ascii="Aptos Light" w:hAnsi="Aptos Light"/>
          <w:color w:val="636363"/>
        </w:rPr>
      </w:pPr>
      <w:r w:rsidRPr="002D2406">
        <w:rPr>
          <w:rFonts w:ascii="Aptos Light" w:hAnsi="Aptos Light"/>
          <w:color w:val="636363"/>
        </w:rPr>
        <w:t xml:space="preserve">This step involves inputting the analysis in steps 1 to 3 into the </w:t>
      </w:r>
      <w:proofErr w:type="spellStart"/>
      <w:r w:rsidRPr="002D2406">
        <w:rPr>
          <w:rFonts w:ascii="Aptos Light" w:hAnsi="Aptos Light"/>
          <w:color w:val="636363"/>
        </w:rPr>
        <w:t>MBx</w:t>
      </w:r>
      <w:proofErr w:type="spellEnd"/>
      <w:r w:rsidRPr="002D2406">
        <w:rPr>
          <w:rFonts w:ascii="Aptos Light" w:hAnsi="Aptos Light"/>
          <w:color w:val="636363"/>
        </w:rPr>
        <w:t xml:space="preserve"> </w:t>
      </w:r>
      <w:r w:rsidR="00185466" w:rsidRPr="002D2406">
        <w:rPr>
          <w:rFonts w:ascii="Aptos Light" w:hAnsi="Aptos Light"/>
          <w:color w:val="636363"/>
        </w:rPr>
        <w:t>tool</w:t>
      </w:r>
      <w:r w:rsidRPr="002D2406">
        <w:rPr>
          <w:rFonts w:ascii="Aptos Light" w:hAnsi="Aptos Light"/>
          <w:color w:val="636363"/>
        </w:rPr>
        <w:t xml:space="preserve">. </w:t>
      </w:r>
      <w:proofErr w:type="spellStart"/>
      <w:r w:rsidRPr="002D2406">
        <w:rPr>
          <w:rFonts w:ascii="Aptos Light" w:hAnsi="Aptos Light"/>
          <w:color w:val="636363"/>
        </w:rPr>
        <w:t>MBx</w:t>
      </w:r>
      <w:proofErr w:type="spellEnd"/>
      <w:r w:rsidR="00185466" w:rsidRPr="002D2406">
        <w:rPr>
          <w:rFonts w:ascii="Aptos Light" w:hAnsi="Aptos Light"/>
          <w:color w:val="636363"/>
        </w:rPr>
        <w:t xml:space="preserve"> tool</w:t>
      </w:r>
      <w:r w:rsidRPr="002D2406">
        <w:rPr>
          <w:rFonts w:ascii="Aptos Light" w:hAnsi="Aptos Light"/>
          <w:color w:val="636363"/>
        </w:rPr>
        <w:t xml:space="preserve"> is designed for completing steps 4 and 5 of a </w:t>
      </w:r>
      <w:r w:rsidR="00A00112" w:rsidRPr="002D2406">
        <w:rPr>
          <w:rFonts w:ascii="Aptos Light" w:hAnsi="Aptos Light"/>
          <w:color w:val="636363"/>
        </w:rPr>
        <w:t>S-</w:t>
      </w:r>
      <w:r w:rsidRPr="002D2406">
        <w:rPr>
          <w:rFonts w:ascii="Aptos Light" w:hAnsi="Aptos Light"/>
          <w:color w:val="636363"/>
        </w:rPr>
        <w:t>CBA.</w:t>
      </w:r>
    </w:p>
    <w:p w14:paraId="62EDF159" w14:textId="5DFCB892" w:rsidR="00AD5BC4" w:rsidRPr="002D2406" w:rsidRDefault="00352EE8" w:rsidP="002D2406">
      <w:pPr>
        <w:spacing w:line="276" w:lineRule="auto"/>
        <w:jc w:val="left"/>
        <w:rPr>
          <w:rFonts w:ascii="Aptos Light" w:hAnsi="Aptos Light"/>
          <w:color w:val="636363"/>
        </w:rPr>
      </w:pPr>
      <w:r w:rsidRPr="002D2406">
        <w:rPr>
          <w:rFonts w:ascii="Aptos Light" w:hAnsi="Aptos Light"/>
          <w:color w:val="636363"/>
        </w:rPr>
        <w:t xml:space="preserve">The </w:t>
      </w:r>
      <w:proofErr w:type="spellStart"/>
      <w:r w:rsidR="00A00112" w:rsidRPr="002D2406">
        <w:rPr>
          <w:rFonts w:ascii="Aptos Light" w:hAnsi="Aptos Light"/>
          <w:color w:val="636363"/>
        </w:rPr>
        <w:t>MB</w:t>
      </w:r>
      <w:r w:rsidRPr="002D2406">
        <w:rPr>
          <w:rFonts w:ascii="Aptos Light" w:hAnsi="Aptos Light"/>
          <w:color w:val="636363"/>
        </w:rPr>
        <w:t>x</w:t>
      </w:r>
      <w:proofErr w:type="spellEnd"/>
      <w:r w:rsidRPr="002D2406">
        <w:rPr>
          <w:rFonts w:ascii="Aptos Light" w:hAnsi="Aptos Light"/>
          <w:color w:val="636363"/>
        </w:rPr>
        <w:t xml:space="preserve"> Impacts Database provides a list of publicly available impacts and their associated values. Use these to provide consistency between </w:t>
      </w:r>
      <w:r w:rsidR="00EC434C" w:rsidRPr="002D2406">
        <w:rPr>
          <w:rFonts w:ascii="Aptos Light" w:hAnsi="Aptos Light"/>
          <w:color w:val="636363"/>
        </w:rPr>
        <w:t>initiative</w:t>
      </w:r>
      <w:r w:rsidR="00324F5D" w:rsidRPr="002D2406">
        <w:rPr>
          <w:rFonts w:ascii="Aptos Light" w:hAnsi="Aptos Light"/>
          <w:color w:val="636363"/>
        </w:rPr>
        <w:t xml:space="preserve"> </w:t>
      </w:r>
      <w:r w:rsidRPr="002D2406">
        <w:rPr>
          <w:rFonts w:ascii="Aptos Light" w:hAnsi="Aptos Light"/>
          <w:color w:val="636363"/>
        </w:rPr>
        <w:t xml:space="preserve">interventions with the same impacts. You can also input your own impacts that you have identified through the development process and </w:t>
      </w:r>
      <w:r w:rsidR="00324F5D" w:rsidRPr="002D2406">
        <w:rPr>
          <w:rFonts w:ascii="Aptos Light" w:hAnsi="Aptos Light"/>
          <w:color w:val="636363"/>
        </w:rPr>
        <w:t>S-</w:t>
      </w:r>
      <w:r w:rsidRPr="002D2406">
        <w:rPr>
          <w:rFonts w:ascii="Aptos Light" w:hAnsi="Aptos Light"/>
          <w:color w:val="636363"/>
        </w:rPr>
        <w:t>CBA steps 1 to 3.</w:t>
      </w:r>
      <w:r w:rsidR="00252268" w:rsidRPr="002D2406">
        <w:rPr>
          <w:rFonts w:ascii="Aptos Light" w:hAnsi="Aptos Light"/>
          <w:color w:val="636363"/>
        </w:rPr>
        <w:t xml:space="preserve"> </w:t>
      </w:r>
      <w:r w:rsidRPr="002D2406">
        <w:rPr>
          <w:rFonts w:ascii="Aptos Light" w:hAnsi="Aptos Light"/>
          <w:color w:val="636363"/>
        </w:rPr>
        <w:t>More research might help to quantify impacts that can’t easily be quantified</w:t>
      </w:r>
      <w:r w:rsidR="00252268" w:rsidRPr="002D2406">
        <w:rPr>
          <w:rFonts w:ascii="Aptos Light" w:hAnsi="Aptos Light"/>
          <w:color w:val="636363"/>
        </w:rPr>
        <w:t>.</w:t>
      </w:r>
      <w:r w:rsidR="002D2406">
        <w:rPr>
          <w:rFonts w:ascii="Aptos Light" w:hAnsi="Aptos Light"/>
          <w:color w:val="636363"/>
        </w:rPr>
        <w:br/>
      </w:r>
    </w:p>
    <w:p w14:paraId="24836179" w14:textId="1F39AAF7" w:rsidR="00AD5BC4" w:rsidRPr="002D2406" w:rsidRDefault="002D2406" w:rsidP="002D2406">
      <w:pPr>
        <w:spacing w:line="276" w:lineRule="auto"/>
        <w:jc w:val="left"/>
        <w:rPr>
          <w:rFonts w:ascii="Aptos Light" w:hAnsi="Aptos Light"/>
          <w:color w:val="267660"/>
          <w:sz w:val="24"/>
          <w:szCs w:val="24"/>
        </w:rPr>
      </w:pPr>
      <w:r>
        <w:rPr>
          <w:rFonts w:ascii="Aptos Light" w:hAnsi="Aptos Light"/>
          <w:color w:val="267660"/>
          <w:sz w:val="24"/>
          <w:szCs w:val="24"/>
        </w:rPr>
        <w:t>Primary Inputs</w:t>
      </w:r>
    </w:p>
    <w:p w14:paraId="0005752D" w14:textId="7F3245B9" w:rsidR="00AD5BC4" w:rsidRPr="002D2406" w:rsidRDefault="00416561" w:rsidP="002D2406">
      <w:pPr>
        <w:spacing w:line="276" w:lineRule="auto"/>
        <w:jc w:val="left"/>
        <w:rPr>
          <w:rFonts w:ascii="Aptos Light" w:hAnsi="Aptos Light"/>
          <w:color w:val="636363"/>
        </w:rPr>
      </w:pPr>
      <w:r w:rsidRPr="002D2406">
        <w:rPr>
          <w:rFonts w:ascii="Aptos Light" w:hAnsi="Aptos Light"/>
          <w:color w:val="636363"/>
        </w:rPr>
        <w:t xml:space="preserve">Here you </w:t>
      </w:r>
      <w:proofErr w:type="gramStart"/>
      <w:r w:rsidRPr="002D2406">
        <w:rPr>
          <w:rFonts w:ascii="Aptos Light" w:hAnsi="Aptos Light"/>
          <w:color w:val="636363"/>
        </w:rPr>
        <w:t>have to</w:t>
      </w:r>
      <w:proofErr w:type="gramEnd"/>
      <w:r w:rsidRPr="002D2406">
        <w:rPr>
          <w:rFonts w:ascii="Aptos Light" w:hAnsi="Aptos Light"/>
          <w:color w:val="636363"/>
        </w:rPr>
        <w:t xml:space="preserve"> include general information about the title of the initiative, the number of beneficiaries and the period of calculation.</w:t>
      </w:r>
      <w:r w:rsidR="00216DCE" w:rsidRPr="002D2406">
        <w:rPr>
          <w:rFonts w:ascii="Aptos Light" w:hAnsi="Aptos Light"/>
          <w:color w:val="636363"/>
        </w:rPr>
        <w:t xml:space="preserve"> These primary inputs drive the modelling of the multiple benefits impacts. The </w:t>
      </w:r>
      <w:proofErr w:type="spellStart"/>
      <w:r w:rsidR="00216DCE" w:rsidRPr="002D2406">
        <w:rPr>
          <w:rFonts w:ascii="Aptos Light" w:hAnsi="Aptos Light"/>
          <w:color w:val="636363"/>
        </w:rPr>
        <w:t>MBx</w:t>
      </w:r>
      <w:proofErr w:type="spellEnd"/>
      <w:r w:rsidR="00216DCE" w:rsidRPr="002D2406">
        <w:rPr>
          <w:rFonts w:ascii="Aptos Light" w:hAnsi="Aptos Light"/>
          <w:color w:val="636363"/>
        </w:rPr>
        <w:t xml:space="preserve"> tool can include up to 50 years in analysis.</w:t>
      </w:r>
      <w:r w:rsidR="006556E9" w:rsidRPr="006556E9">
        <w:rPr>
          <w:rFonts w:ascii="Aptos Light" w:hAnsi="Aptos Light"/>
          <w:color w:val="636363"/>
        </w:rPr>
        <w:t xml:space="preserve"> </w:t>
      </w:r>
      <w:r w:rsidR="006556E9">
        <w:rPr>
          <w:rFonts w:ascii="Aptos Light" w:hAnsi="Aptos Light"/>
          <w:color w:val="636363"/>
        </w:rPr>
        <w:br/>
      </w:r>
      <w:r w:rsidR="006556E9">
        <w:rPr>
          <w:rFonts w:ascii="Aptos Light" w:hAnsi="Aptos Light"/>
          <w:color w:val="636363"/>
        </w:rPr>
        <w:br/>
      </w:r>
      <w:r w:rsidR="006556E9">
        <w:rPr>
          <w:rFonts w:ascii="Aptos Light" w:hAnsi="Aptos Light"/>
          <w:color w:val="636363"/>
        </w:rPr>
        <w:br/>
      </w:r>
      <w:r w:rsidR="006556E9">
        <w:rPr>
          <w:rFonts w:ascii="Aptos Light" w:hAnsi="Aptos Light"/>
          <w:noProof/>
          <w:color w:val="636363"/>
        </w:rPr>
        <w:drawing>
          <wp:inline distT="0" distB="0" distL="0" distR="0" wp14:anchorId="6946BEC5" wp14:editId="3D72E62D">
            <wp:extent cx="2854518" cy="1579186"/>
            <wp:effectExtent l="0" t="0" r="3175" b="0"/>
            <wp:docPr id="786133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3362" name="Image 78613362"/>
                    <pic:cNvPicPr/>
                  </pic:nvPicPr>
                  <pic:blipFill rotWithShape="1">
                    <a:blip r:embed="rId22" cstate="print">
                      <a:extLst>
                        <a:ext uri="{28A0092B-C50C-407E-A947-70E740481C1C}">
                          <a14:useLocalDpi xmlns:a14="http://schemas.microsoft.com/office/drawing/2010/main" val="0"/>
                        </a:ext>
                      </a:extLst>
                    </a:blip>
                    <a:srcRect l="3850" r="4012"/>
                    <a:stretch/>
                  </pic:blipFill>
                  <pic:spPr bwMode="auto">
                    <a:xfrm>
                      <a:off x="0" y="0"/>
                      <a:ext cx="2854624" cy="1579245"/>
                    </a:xfrm>
                    <a:prstGeom prst="rect">
                      <a:avLst/>
                    </a:prstGeom>
                    <a:ln>
                      <a:noFill/>
                    </a:ln>
                    <a:extLst>
                      <a:ext uri="{53640926-AAD7-44D8-BBD7-CCE9431645EC}">
                        <a14:shadowObscured xmlns:a14="http://schemas.microsoft.com/office/drawing/2010/main"/>
                      </a:ext>
                    </a:extLst>
                  </pic:spPr>
                </pic:pic>
              </a:graphicData>
            </a:graphic>
          </wp:inline>
        </w:drawing>
      </w:r>
      <w:r w:rsidR="002D2406">
        <w:rPr>
          <w:rFonts w:ascii="Aptos Light" w:hAnsi="Aptos Light"/>
          <w:color w:val="636363"/>
        </w:rPr>
        <w:br/>
      </w:r>
    </w:p>
    <w:p w14:paraId="5F3F37D2" w14:textId="1C9DEE04" w:rsidR="00AD5BC4" w:rsidRPr="002D2406" w:rsidRDefault="002D2406" w:rsidP="002D2406">
      <w:pPr>
        <w:spacing w:line="276" w:lineRule="auto"/>
        <w:jc w:val="left"/>
        <w:rPr>
          <w:rFonts w:ascii="Aptos Light" w:hAnsi="Aptos Light"/>
          <w:color w:val="267660"/>
          <w:sz w:val="24"/>
          <w:szCs w:val="24"/>
        </w:rPr>
      </w:pPr>
      <w:r>
        <w:rPr>
          <w:rFonts w:ascii="Aptos Light" w:hAnsi="Aptos Light"/>
          <w:color w:val="267660"/>
          <w:sz w:val="24"/>
          <w:szCs w:val="24"/>
        </w:rPr>
        <w:t>Cost Inputs</w:t>
      </w:r>
    </w:p>
    <w:p w14:paraId="50D93C4B" w14:textId="726D82B1" w:rsidR="00FC42C8" w:rsidRPr="002D2406" w:rsidRDefault="00216DCE" w:rsidP="002D2406">
      <w:pPr>
        <w:spacing w:line="276" w:lineRule="auto"/>
        <w:jc w:val="left"/>
        <w:rPr>
          <w:rFonts w:ascii="Aptos Light" w:hAnsi="Aptos Light"/>
          <w:color w:val="636363"/>
        </w:rPr>
      </w:pPr>
      <w:r w:rsidRPr="002D2406">
        <w:rPr>
          <w:rFonts w:ascii="Aptos Light" w:hAnsi="Aptos Light"/>
          <w:color w:val="636363"/>
        </w:rPr>
        <w:t xml:space="preserve">Here you </w:t>
      </w:r>
      <w:proofErr w:type="gramStart"/>
      <w:r w:rsidRPr="002D2406">
        <w:rPr>
          <w:rFonts w:ascii="Aptos Light" w:hAnsi="Aptos Light"/>
          <w:color w:val="636363"/>
        </w:rPr>
        <w:t>have to</w:t>
      </w:r>
      <w:proofErr w:type="gramEnd"/>
      <w:r w:rsidRPr="002D2406">
        <w:rPr>
          <w:rFonts w:ascii="Aptos Light" w:hAnsi="Aptos Light"/>
          <w:color w:val="636363"/>
        </w:rPr>
        <w:t xml:space="preserve"> enter the capital and operating expenditures related to the initiative i.e. the funding or investment being sought. These costs are calculated outside the </w:t>
      </w:r>
      <w:proofErr w:type="spellStart"/>
      <w:r w:rsidRPr="002D2406">
        <w:rPr>
          <w:rFonts w:ascii="Aptos Light" w:hAnsi="Aptos Light"/>
          <w:color w:val="636363"/>
        </w:rPr>
        <w:t>MBx</w:t>
      </w:r>
      <w:proofErr w:type="spellEnd"/>
      <w:r w:rsidRPr="002D2406">
        <w:rPr>
          <w:rFonts w:ascii="Aptos Light" w:hAnsi="Aptos Light"/>
          <w:color w:val="636363"/>
        </w:rPr>
        <w:t xml:space="preserve"> tool.</w:t>
      </w:r>
      <w:r w:rsidR="006556E9">
        <w:rPr>
          <w:rFonts w:ascii="Aptos Light" w:hAnsi="Aptos Light"/>
          <w:color w:val="636363"/>
        </w:rPr>
        <w:br/>
      </w:r>
      <w:r w:rsidR="006556E9">
        <w:rPr>
          <w:rFonts w:ascii="Aptos Light" w:hAnsi="Aptos Light"/>
          <w:color w:val="636363"/>
        </w:rPr>
        <w:br/>
      </w:r>
      <w:r w:rsidR="00FC7380">
        <w:rPr>
          <w:rFonts w:ascii="Aptos Light" w:hAnsi="Aptos Light"/>
          <w:color w:val="636363"/>
        </w:rPr>
        <w:br/>
      </w:r>
      <w:r w:rsidR="006556E9">
        <w:rPr>
          <w:rFonts w:ascii="Aptos Light" w:hAnsi="Aptos Light"/>
          <w:noProof/>
          <w:color w:val="636363"/>
        </w:rPr>
        <w:drawing>
          <wp:inline distT="0" distB="0" distL="0" distR="0" wp14:anchorId="77EF927F" wp14:editId="24C53AF1">
            <wp:extent cx="2894274" cy="1579172"/>
            <wp:effectExtent l="0" t="0" r="1905" b="0"/>
            <wp:docPr id="1306033632" name="Image 5"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33632" name="Image 5" descr="Une image contenant texte, capture d’écran, conception&#10;&#10;Description générée automatiquement"/>
                    <pic:cNvPicPr/>
                  </pic:nvPicPr>
                  <pic:blipFill rotWithShape="1">
                    <a:blip r:embed="rId23" cstate="print">
                      <a:extLst>
                        <a:ext uri="{28A0092B-C50C-407E-A947-70E740481C1C}">
                          <a14:useLocalDpi xmlns:a14="http://schemas.microsoft.com/office/drawing/2010/main" val="0"/>
                        </a:ext>
                      </a:extLst>
                    </a:blip>
                    <a:srcRect l="3337" r="3240"/>
                    <a:stretch/>
                  </pic:blipFill>
                  <pic:spPr bwMode="auto">
                    <a:xfrm>
                      <a:off x="0" y="0"/>
                      <a:ext cx="2894407" cy="1579245"/>
                    </a:xfrm>
                    <a:prstGeom prst="rect">
                      <a:avLst/>
                    </a:prstGeom>
                    <a:ln>
                      <a:noFill/>
                    </a:ln>
                    <a:extLst>
                      <a:ext uri="{53640926-AAD7-44D8-BBD7-CCE9431645EC}">
                        <a14:shadowObscured xmlns:a14="http://schemas.microsoft.com/office/drawing/2010/main"/>
                      </a:ext>
                    </a:extLst>
                  </pic:spPr>
                </pic:pic>
              </a:graphicData>
            </a:graphic>
          </wp:inline>
        </w:drawing>
      </w:r>
    </w:p>
    <w:p w14:paraId="4D588E32" w14:textId="51982334" w:rsidR="00AD5BC4" w:rsidRPr="002D2406" w:rsidRDefault="00AD5BC4" w:rsidP="002D2406">
      <w:pPr>
        <w:spacing w:line="276" w:lineRule="auto"/>
        <w:jc w:val="left"/>
        <w:rPr>
          <w:rFonts w:ascii="Aptos Light" w:hAnsi="Aptos Light"/>
          <w:color w:val="636363"/>
        </w:rPr>
      </w:pPr>
    </w:p>
    <w:p w14:paraId="174D5D77" w14:textId="5835E034" w:rsidR="00AD5BC4" w:rsidRPr="00FC7380" w:rsidRDefault="00FC7380" w:rsidP="002D2406">
      <w:pPr>
        <w:spacing w:line="276" w:lineRule="auto"/>
        <w:jc w:val="left"/>
        <w:rPr>
          <w:rFonts w:ascii="Aptos Light" w:hAnsi="Aptos Light"/>
          <w:color w:val="267660"/>
          <w:sz w:val="24"/>
          <w:szCs w:val="24"/>
        </w:rPr>
      </w:pPr>
      <w:r>
        <w:rPr>
          <w:rFonts w:ascii="Aptos Light" w:hAnsi="Aptos Light"/>
          <w:color w:val="267660"/>
          <w:sz w:val="24"/>
          <w:szCs w:val="24"/>
        </w:rPr>
        <w:t>Impact Database</w:t>
      </w:r>
    </w:p>
    <w:p w14:paraId="61FB073B" w14:textId="75C976D5" w:rsidR="00AD5BC4" w:rsidRPr="002D2406" w:rsidRDefault="00952124" w:rsidP="002D2406">
      <w:pPr>
        <w:spacing w:line="276" w:lineRule="auto"/>
        <w:jc w:val="left"/>
        <w:rPr>
          <w:rFonts w:ascii="Aptos Light" w:hAnsi="Aptos Light"/>
          <w:color w:val="636363"/>
        </w:rPr>
      </w:pPr>
      <w:r w:rsidRPr="002D2406">
        <w:rPr>
          <w:rFonts w:ascii="Aptos Light" w:hAnsi="Aptos Light"/>
          <w:color w:val="636363"/>
        </w:rPr>
        <w:t xml:space="preserve">Here you select each impact from the database that affects the intervention group (e.g. individuals, a subset of target population, families, dwellings etc.). You can also </w:t>
      </w:r>
      <w:r w:rsidR="00171C1F" w:rsidRPr="002D2406">
        <w:rPr>
          <w:rFonts w:ascii="Aptos Light" w:hAnsi="Aptos Light"/>
          <w:color w:val="636363"/>
        </w:rPr>
        <w:t>create your own impact and add it to the database.</w:t>
      </w:r>
      <w:r w:rsidR="006556E9" w:rsidRPr="006556E9">
        <w:rPr>
          <w:rFonts w:ascii="Aptos Light" w:hAnsi="Aptos Light"/>
          <w:color w:val="636363"/>
        </w:rPr>
        <w:t xml:space="preserve"> </w:t>
      </w:r>
      <w:r w:rsidR="006556E9">
        <w:rPr>
          <w:rFonts w:ascii="Aptos Light" w:hAnsi="Aptos Light"/>
          <w:color w:val="636363"/>
        </w:rPr>
        <w:br/>
      </w:r>
      <w:r w:rsidR="006556E9">
        <w:rPr>
          <w:rFonts w:ascii="Aptos Light" w:hAnsi="Aptos Light"/>
          <w:color w:val="636363"/>
        </w:rPr>
        <w:br/>
      </w:r>
      <w:r w:rsidR="006556E9">
        <w:rPr>
          <w:rFonts w:ascii="Aptos Light" w:hAnsi="Aptos Light"/>
          <w:color w:val="636363"/>
        </w:rPr>
        <w:br/>
      </w:r>
      <w:r w:rsidR="006556E9">
        <w:rPr>
          <w:rFonts w:ascii="Aptos Light" w:hAnsi="Aptos Light"/>
          <w:noProof/>
          <w:color w:val="636363"/>
        </w:rPr>
        <w:drawing>
          <wp:inline distT="0" distB="0" distL="0" distR="0" wp14:anchorId="6AD0F434" wp14:editId="28FD9EE3">
            <wp:extent cx="2878373" cy="1579012"/>
            <wp:effectExtent l="0" t="0" r="5080" b="0"/>
            <wp:docPr id="593082072" name="Image 6"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82072" name="Image 6" descr="Une image contenant texte, logiciel, Page web, Site web&#10;&#10;Description générée automatiquement"/>
                    <pic:cNvPicPr/>
                  </pic:nvPicPr>
                  <pic:blipFill rotWithShape="1">
                    <a:blip r:embed="rId24" cstate="print">
                      <a:extLst>
                        <a:ext uri="{28A0092B-C50C-407E-A947-70E740481C1C}">
                          <a14:useLocalDpi xmlns:a14="http://schemas.microsoft.com/office/drawing/2010/main" val="0"/>
                        </a:ext>
                      </a:extLst>
                    </a:blip>
                    <a:srcRect l="3594" r="3488"/>
                    <a:stretch/>
                  </pic:blipFill>
                  <pic:spPr bwMode="auto">
                    <a:xfrm>
                      <a:off x="0" y="0"/>
                      <a:ext cx="2878798" cy="1579245"/>
                    </a:xfrm>
                    <a:prstGeom prst="rect">
                      <a:avLst/>
                    </a:prstGeom>
                    <a:ln>
                      <a:noFill/>
                    </a:ln>
                    <a:extLst>
                      <a:ext uri="{53640926-AAD7-44D8-BBD7-CCE9431645EC}">
                        <a14:shadowObscured xmlns:a14="http://schemas.microsoft.com/office/drawing/2010/main"/>
                      </a:ext>
                    </a:extLst>
                  </pic:spPr>
                </pic:pic>
              </a:graphicData>
            </a:graphic>
          </wp:inline>
        </w:drawing>
      </w:r>
    </w:p>
    <w:p w14:paraId="3FEE0C61" w14:textId="77777777" w:rsidR="00E20B9D" w:rsidRPr="002D2406" w:rsidRDefault="00E20B9D" w:rsidP="002D2406">
      <w:pPr>
        <w:spacing w:line="276" w:lineRule="auto"/>
        <w:jc w:val="left"/>
        <w:rPr>
          <w:rFonts w:ascii="Aptos Light" w:hAnsi="Aptos Light"/>
          <w:color w:val="636363"/>
        </w:rPr>
      </w:pPr>
    </w:p>
    <w:p w14:paraId="73CBF9E5" w14:textId="6C3591CE" w:rsidR="006D371E" w:rsidRPr="00FC7380" w:rsidRDefault="006D371E" w:rsidP="002D2406">
      <w:pPr>
        <w:pStyle w:val="Titre2"/>
        <w:spacing w:line="276" w:lineRule="auto"/>
        <w:jc w:val="left"/>
        <w:rPr>
          <w:rFonts w:ascii="Aptos Light" w:hAnsi="Aptos Light"/>
          <w:b w:val="0"/>
          <w:color w:val="267660"/>
          <w:sz w:val="28"/>
          <w:szCs w:val="28"/>
        </w:rPr>
      </w:pPr>
      <w:bookmarkStart w:id="6" w:name="_Toc159400451"/>
      <w:r w:rsidRPr="00FC7380">
        <w:rPr>
          <w:rFonts w:ascii="Aptos Light" w:hAnsi="Aptos Light"/>
          <w:bCs/>
          <w:color w:val="267660"/>
          <w:sz w:val="28"/>
          <w:szCs w:val="28"/>
        </w:rPr>
        <w:t>Step 5</w:t>
      </w:r>
      <w:r w:rsidR="00FC7380">
        <w:rPr>
          <w:rFonts w:ascii="Aptos Light" w:hAnsi="Aptos Light"/>
          <w:b w:val="0"/>
          <w:color w:val="267660"/>
          <w:sz w:val="28"/>
          <w:szCs w:val="28"/>
        </w:rPr>
        <w:t xml:space="preserve"> - </w:t>
      </w:r>
      <w:r w:rsidRPr="00FC7380">
        <w:rPr>
          <w:rFonts w:ascii="Aptos Light" w:hAnsi="Aptos Light"/>
          <w:b w:val="0"/>
          <w:color w:val="267660"/>
          <w:sz w:val="28"/>
          <w:szCs w:val="28"/>
        </w:rPr>
        <w:t xml:space="preserve">Discount to a common period, compare with costs and </w:t>
      </w:r>
      <w:proofErr w:type="gramStart"/>
      <w:r w:rsidRPr="00FC7380">
        <w:rPr>
          <w:rFonts w:ascii="Aptos Light" w:hAnsi="Aptos Light"/>
          <w:b w:val="0"/>
          <w:color w:val="267660"/>
          <w:sz w:val="28"/>
          <w:szCs w:val="28"/>
        </w:rPr>
        <w:t>benefits</w:t>
      </w:r>
      <w:bookmarkEnd w:id="6"/>
      <w:proofErr w:type="gramEnd"/>
    </w:p>
    <w:p w14:paraId="733EC14C" w14:textId="297778BA" w:rsidR="006D371E" w:rsidRPr="002D2406" w:rsidRDefault="002B4ADA" w:rsidP="002D2406">
      <w:pPr>
        <w:spacing w:line="276" w:lineRule="auto"/>
        <w:jc w:val="left"/>
        <w:rPr>
          <w:rFonts w:ascii="Aptos Light" w:hAnsi="Aptos Light"/>
          <w:color w:val="636363"/>
        </w:rPr>
      </w:pPr>
      <w:r>
        <w:rPr>
          <w:rFonts w:ascii="Aptos Light" w:hAnsi="Aptos Light"/>
          <w:color w:val="636363"/>
        </w:rPr>
        <w:br/>
      </w:r>
      <w:proofErr w:type="spellStart"/>
      <w:r w:rsidR="006D371E" w:rsidRPr="002D2406">
        <w:rPr>
          <w:rFonts w:ascii="Aptos Light" w:hAnsi="Aptos Light"/>
          <w:color w:val="636363"/>
        </w:rPr>
        <w:t>MBx</w:t>
      </w:r>
      <w:proofErr w:type="spellEnd"/>
      <w:r w:rsidR="006D371E" w:rsidRPr="002D2406">
        <w:rPr>
          <w:rFonts w:ascii="Aptos Light" w:hAnsi="Aptos Light"/>
          <w:color w:val="636363"/>
        </w:rPr>
        <w:t xml:space="preserve"> automatically completes this step once all the information has been input into the tool.</w:t>
      </w:r>
      <w:r w:rsidR="00416561" w:rsidRPr="002D2406">
        <w:rPr>
          <w:rFonts w:ascii="Aptos Light" w:hAnsi="Aptos Light"/>
          <w:color w:val="636363"/>
        </w:rPr>
        <w:t xml:space="preserve"> Basically,</w:t>
      </w:r>
      <w:r w:rsidR="00171C1F" w:rsidRPr="002D2406">
        <w:rPr>
          <w:rFonts w:ascii="Aptos Light" w:hAnsi="Aptos Light"/>
          <w:color w:val="636363"/>
        </w:rPr>
        <w:t xml:space="preserve"> the discount rate is used to discount impacts, costs and benefits that occur in the future to the base year (todays’ value, e.g. 2024). The discounted value is known as the present value.</w:t>
      </w:r>
      <w:r w:rsidR="006D371E" w:rsidRPr="002D2406">
        <w:rPr>
          <w:rFonts w:ascii="Aptos Light" w:hAnsi="Aptos Light"/>
          <w:color w:val="636363"/>
        </w:rPr>
        <w:t xml:space="preserve"> The Output Results presents a range of different calculations and graphs. </w:t>
      </w:r>
    </w:p>
    <w:p w14:paraId="639AE8A7" w14:textId="77777777" w:rsidR="00AD5BC4" w:rsidRPr="000C1B46" w:rsidRDefault="00AD5BC4" w:rsidP="00AD5BC4">
      <w:pPr>
        <w:rPr>
          <w:rFonts w:ascii="Aptos" w:hAnsi="Aptos"/>
        </w:rPr>
      </w:pPr>
    </w:p>
    <w:p w14:paraId="65F5AF67" w14:textId="77777777" w:rsidR="00F1777A" w:rsidRDefault="00F1777A" w:rsidP="00AD5BC4">
      <w:pPr>
        <w:rPr>
          <w:rFonts w:ascii="Aptos" w:hAnsi="Aptos"/>
        </w:rPr>
      </w:pP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br/>
      </w:r>
      <w:r>
        <w:rPr>
          <w:rFonts w:ascii="Aptos" w:hAnsi="Aptos"/>
        </w:rPr>
        <w:lastRenderedPageBreak/>
        <w:br/>
      </w:r>
    </w:p>
    <w:tbl>
      <w:tblPr>
        <w:tblStyle w:val="Grilledutableau"/>
        <w:tblpPr w:leftFromText="141" w:rightFromText="141" w:vertAnchor="text" w:horzAnchor="margin" w:tblpY="-30"/>
        <w:tblW w:w="10433" w:type="dxa"/>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CellMar>
          <w:top w:w="113" w:type="dxa"/>
          <w:bottom w:w="113" w:type="dxa"/>
        </w:tblCellMar>
        <w:tblLook w:val="04A0" w:firstRow="1" w:lastRow="0" w:firstColumn="1" w:lastColumn="0" w:noHBand="0" w:noVBand="1"/>
      </w:tblPr>
      <w:tblGrid>
        <w:gridCol w:w="10433"/>
      </w:tblGrid>
      <w:tr w:rsidR="00F1777A" w14:paraId="2C4913BD" w14:textId="77777777" w:rsidTr="0066406F">
        <w:trPr>
          <w:trHeight w:val="270"/>
        </w:trPr>
        <w:tc>
          <w:tcPr>
            <w:tcW w:w="10537" w:type="dxa"/>
          </w:tcPr>
          <w:p w14:paraId="69245673" w14:textId="7D83EFD8" w:rsidR="00F1777A" w:rsidRPr="00F1777A" w:rsidRDefault="00F1777A" w:rsidP="00F1777A">
            <w:pPr>
              <w:spacing w:after="0" w:line="276" w:lineRule="auto"/>
              <w:jc w:val="left"/>
              <w:rPr>
                <w:rFonts w:ascii="Aptos Light" w:hAnsi="Aptos Light"/>
                <w:color w:val="636363"/>
              </w:rPr>
            </w:pPr>
            <w:r w:rsidRPr="00F1777A">
              <w:rPr>
                <w:rFonts w:ascii="Aptos Light" w:hAnsi="Aptos Light"/>
                <w:color w:val="636363"/>
                <w:sz w:val="28"/>
                <w:szCs w:val="28"/>
              </w:rPr>
              <w:t>Sensitivity analysis involves working through some alternative scenarios</w:t>
            </w:r>
            <w:r w:rsidRPr="00F1777A">
              <w:rPr>
                <w:rFonts w:ascii="Aptos Light" w:hAnsi="Aptos Light"/>
                <w:color w:val="636363"/>
                <w:sz w:val="28"/>
                <w:szCs w:val="28"/>
              </w:rPr>
              <w:br/>
            </w:r>
          </w:p>
          <w:p w14:paraId="32156500" w14:textId="77777777" w:rsidR="00F1777A" w:rsidRPr="00F1777A" w:rsidRDefault="00F1777A" w:rsidP="00F1777A">
            <w:pPr>
              <w:spacing w:after="0" w:line="276" w:lineRule="auto"/>
              <w:jc w:val="left"/>
              <w:rPr>
                <w:rFonts w:ascii="Aptos Light" w:hAnsi="Aptos Light"/>
                <w:color w:val="636363"/>
              </w:rPr>
            </w:pPr>
            <w:r w:rsidRPr="00F1777A">
              <w:rPr>
                <w:rFonts w:ascii="Aptos Light" w:hAnsi="Aptos Light"/>
                <w:color w:val="636363"/>
              </w:rPr>
              <w:t xml:space="preserve">Running sensitivity analysis could be as simple as considering the impact of applying different discount rates. The </w:t>
            </w:r>
            <w:proofErr w:type="spellStart"/>
            <w:r w:rsidRPr="00F1777A">
              <w:rPr>
                <w:rFonts w:ascii="Aptos Light" w:hAnsi="Aptos Light"/>
                <w:color w:val="636363"/>
              </w:rPr>
              <w:t>MBx</w:t>
            </w:r>
            <w:proofErr w:type="spellEnd"/>
            <w:r w:rsidRPr="00F1777A">
              <w:rPr>
                <w:rFonts w:ascii="Aptos Light" w:hAnsi="Aptos Light"/>
                <w:color w:val="636363"/>
              </w:rPr>
              <w:t xml:space="preserve"> tool allows you to compare two or more Output results tab, where you can duplicate an initiative create new results by adjusting inputs (e.g. one with the standard discount rate and one with the alternative lower discount rate). </w:t>
            </w:r>
          </w:p>
          <w:p w14:paraId="79D08810" w14:textId="77777777" w:rsidR="00F1777A" w:rsidRPr="00F1777A" w:rsidRDefault="00F1777A" w:rsidP="00F1777A">
            <w:pPr>
              <w:spacing w:after="0" w:line="276" w:lineRule="auto"/>
              <w:jc w:val="left"/>
              <w:rPr>
                <w:rFonts w:ascii="Aptos Light" w:hAnsi="Aptos Light"/>
                <w:color w:val="636363"/>
              </w:rPr>
            </w:pPr>
            <w:r w:rsidRPr="00F1777A">
              <w:rPr>
                <w:rFonts w:ascii="Aptos Light" w:hAnsi="Aptos Light"/>
                <w:color w:val="636363"/>
              </w:rPr>
              <w:t xml:space="preserve">To do sensitivity analysis you can easily change the assumptions in </w:t>
            </w:r>
            <w:proofErr w:type="spellStart"/>
            <w:r w:rsidRPr="00F1777A">
              <w:rPr>
                <w:rFonts w:ascii="Aptos Light" w:hAnsi="Aptos Light"/>
                <w:color w:val="636363"/>
              </w:rPr>
              <w:t>MBx</w:t>
            </w:r>
            <w:proofErr w:type="spellEnd"/>
            <w:r w:rsidRPr="00F1777A">
              <w:rPr>
                <w:rFonts w:ascii="Aptos Light" w:hAnsi="Aptos Light"/>
                <w:color w:val="636363"/>
              </w:rPr>
              <w:t>. For example, changing the segment, success rate or length of impacts. This can also be useful early in the initiative design process, to help focus effort where it matters most. The Sensitivity Analysis tab makes it easy to capture the sensitivity analysis.</w:t>
            </w:r>
          </w:p>
          <w:p w14:paraId="5000D090" w14:textId="77777777" w:rsidR="00F1777A" w:rsidRPr="00F1777A" w:rsidRDefault="00F1777A" w:rsidP="00F1777A">
            <w:pPr>
              <w:spacing w:after="0" w:line="276" w:lineRule="auto"/>
              <w:jc w:val="left"/>
              <w:rPr>
                <w:rFonts w:ascii="Aptos Light" w:hAnsi="Aptos Light"/>
                <w:color w:val="636363"/>
              </w:rPr>
            </w:pPr>
            <w:r w:rsidRPr="00F1777A">
              <w:rPr>
                <w:rFonts w:ascii="Aptos Light" w:hAnsi="Aptos Light"/>
                <w:color w:val="636363"/>
              </w:rPr>
              <w:t xml:space="preserve">Adjust different assumptions and scenarios in a new run of the model so you can compare the previous run. This does not affect the </w:t>
            </w:r>
            <w:proofErr w:type="spellStart"/>
            <w:r w:rsidRPr="00F1777A">
              <w:rPr>
                <w:rFonts w:ascii="Aptos Light" w:hAnsi="Aptos Light"/>
                <w:color w:val="636363"/>
              </w:rPr>
              <w:t>MBx</w:t>
            </w:r>
            <w:proofErr w:type="spellEnd"/>
            <w:r w:rsidRPr="00F1777A">
              <w:rPr>
                <w:rFonts w:ascii="Aptos Light" w:hAnsi="Aptos Light"/>
                <w:color w:val="636363"/>
              </w:rPr>
              <w:t xml:space="preserve"> calculations, rather it is a way to capture the different results so you can give a sense of the range.</w:t>
            </w:r>
          </w:p>
          <w:p w14:paraId="4A4DFCCD" w14:textId="77777777" w:rsidR="00F1777A" w:rsidRPr="00F1777A" w:rsidRDefault="00F1777A" w:rsidP="00F1777A">
            <w:pPr>
              <w:spacing w:after="0" w:line="276" w:lineRule="auto"/>
              <w:jc w:val="left"/>
              <w:rPr>
                <w:rFonts w:ascii="Aptos Light" w:hAnsi="Aptos Light"/>
                <w:color w:val="636363"/>
              </w:rPr>
            </w:pPr>
          </w:p>
          <w:p w14:paraId="2CE8322B" w14:textId="49953F3C" w:rsidR="00F1777A" w:rsidRPr="00F1777A" w:rsidRDefault="00F1777A" w:rsidP="00F1777A">
            <w:pPr>
              <w:spacing w:after="0" w:line="276" w:lineRule="auto"/>
              <w:jc w:val="left"/>
              <w:rPr>
                <w:rFonts w:ascii="Aptos Light" w:hAnsi="Aptos Light"/>
                <w:color w:val="636363"/>
              </w:rPr>
            </w:pPr>
            <w:r w:rsidRPr="00F1777A">
              <w:rPr>
                <w:rFonts w:ascii="Aptos Light" w:hAnsi="Aptos Light"/>
                <w:color w:val="636363"/>
                <w:sz w:val="28"/>
                <w:szCs w:val="28"/>
              </w:rPr>
              <w:t>Rules of thumb for assessing the return on investment</w:t>
            </w:r>
            <w:r>
              <w:rPr>
                <w:rFonts w:ascii="Aptos Light" w:hAnsi="Aptos Light"/>
                <w:color w:val="636363"/>
                <w:sz w:val="28"/>
                <w:szCs w:val="28"/>
              </w:rPr>
              <w:br/>
            </w:r>
          </w:p>
          <w:p w14:paraId="62D97276" w14:textId="56936560" w:rsidR="00F1777A" w:rsidRPr="00F1777A" w:rsidRDefault="00F1777A" w:rsidP="00F1777A">
            <w:pPr>
              <w:spacing w:after="0" w:line="276" w:lineRule="auto"/>
              <w:jc w:val="left"/>
              <w:rPr>
                <w:rFonts w:ascii="Aptos Light" w:hAnsi="Aptos Light"/>
                <w:color w:val="636363"/>
              </w:rPr>
            </w:pPr>
            <w:r w:rsidRPr="00F1777A">
              <w:rPr>
                <w:rFonts w:ascii="Aptos Light" w:hAnsi="Aptos Light"/>
                <w:color w:val="636363"/>
              </w:rPr>
              <w:t>It is important to confirm that realistic assumptions have been used.</w:t>
            </w:r>
            <w:r>
              <w:rPr>
                <w:rFonts w:ascii="Aptos Light" w:hAnsi="Aptos Light"/>
                <w:color w:val="636363"/>
              </w:rPr>
              <w:br/>
            </w:r>
          </w:p>
          <w:p w14:paraId="5357BD61" w14:textId="77777777" w:rsidR="00F1777A" w:rsidRDefault="00F1777A" w:rsidP="00F1777A">
            <w:pPr>
              <w:pStyle w:val="Paragraphedeliste"/>
              <w:numPr>
                <w:ilvl w:val="0"/>
                <w:numId w:val="47"/>
              </w:numPr>
              <w:spacing w:line="276" w:lineRule="auto"/>
              <w:jc w:val="left"/>
              <w:rPr>
                <w:rFonts w:ascii="Aptos Light" w:hAnsi="Aptos Light"/>
                <w:color w:val="636363"/>
              </w:rPr>
            </w:pPr>
            <w:r w:rsidRPr="00F1777A">
              <w:rPr>
                <w:rFonts w:ascii="Aptos Light" w:hAnsi="Aptos Light"/>
                <w:color w:val="636363"/>
              </w:rPr>
              <w:t>If the wider-societal return on investment (ROI) is &gt; 5, ensure that the impacts are not over estimated, and assumptions are not too optimistic.</w:t>
            </w:r>
            <w:r w:rsidRPr="00F1777A">
              <w:rPr>
                <w:rFonts w:ascii="Aptos Light" w:hAnsi="Aptos Light"/>
                <w:color w:val="636363"/>
              </w:rPr>
              <w:t xml:space="preserve"> </w:t>
            </w:r>
          </w:p>
          <w:p w14:paraId="2E2F5C2F" w14:textId="77777777" w:rsidR="00F1777A" w:rsidRDefault="00F1777A" w:rsidP="00F1777A">
            <w:pPr>
              <w:pStyle w:val="Paragraphedeliste"/>
              <w:numPr>
                <w:ilvl w:val="0"/>
                <w:numId w:val="47"/>
              </w:numPr>
              <w:spacing w:line="276" w:lineRule="auto"/>
              <w:jc w:val="left"/>
              <w:rPr>
                <w:rFonts w:ascii="Aptos Light" w:hAnsi="Aptos Light"/>
                <w:color w:val="636363"/>
              </w:rPr>
            </w:pPr>
            <w:r w:rsidRPr="00F1777A">
              <w:rPr>
                <w:rFonts w:ascii="Aptos Light" w:hAnsi="Aptos Light"/>
                <w:color w:val="636363"/>
              </w:rPr>
              <w:t>If the ROI is around 2-5, it is highly likely that some impacts are overestimated or that tenuous impacts have been included.</w:t>
            </w:r>
            <w:r w:rsidRPr="00F1777A">
              <w:rPr>
                <w:rFonts w:ascii="Aptos Light" w:hAnsi="Aptos Light"/>
                <w:color w:val="636363"/>
              </w:rPr>
              <w:t xml:space="preserve"> </w:t>
            </w:r>
          </w:p>
          <w:p w14:paraId="174B18A7" w14:textId="62081253" w:rsidR="00F1777A" w:rsidRDefault="00F1777A" w:rsidP="00F1777A">
            <w:pPr>
              <w:pStyle w:val="Paragraphedeliste"/>
              <w:numPr>
                <w:ilvl w:val="0"/>
                <w:numId w:val="47"/>
              </w:numPr>
              <w:spacing w:line="276" w:lineRule="auto"/>
              <w:jc w:val="left"/>
              <w:rPr>
                <w:rFonts w:ascii="Aptos Light" w:hAnsi="Aptos Light"/>
                <w:color w:val="636363"/>
              </w:rPr>
            </w:pPr>
            <w:r w:rsidRPr="00F1777A">
              <w:rPr>
                <w:rFonts w:ascii="Aptos Light" w:hAnsi="Aptos Light"/>
                <w:color w:val="636363"/>
              </w:rPr>
              <w:t>If the ROI is around 1-2, the assumptions are likely to be more robust.</w:t>
            </w:r>
            <w:r>
              <w:rPr>
                <w:rFonts w:ascii="Aptos Light" w:hAnsi="Aptos Light"/>
                <w:color w:val="636363"/>
              </w:rPr>
              <w:br/>
            </w:r>
          </w:p>
          <w:p w14:paraId="0F29E711" w14:textId="3E940972" w:rsidR="00F1777A" w:rsidRPr="00F1777A" w:rsidRDefault="00F1777A" w:rsidP="00F1777A">
            <w:pPr>
              <w:spacing w:after="0" w:line="276" w:lineRule="auto"/>
              <w:jc w:val="left"/>
              <w:rPr>
                <w:rFonts w:ascii="Aptos Light" w:hAnsi="Aptos Light"/>
                <w:color w:val="636363"/>
              </w:rPr>
            </w:pPr>
            <w:r w:rsidRPr="00F1777A">
              <w:rPr>
                <w:rFonts w:ascii="Aptos Light" w:hAnsi="Aptos Light"/>
                <w:color w:val="636363"/>
                <w:sz w:val="28"/>
                <w:szCs w:val="28"/>
              </w:rPr>
              <w:t>Common problems that can lead to overestimated impacts are:</w:t>
            </w:r>
            <w:r w:rsidRPr="00F1777A">
              <w:rPr>
                <w:rFonts w:ascii="Aptos Light" w:hAnsi="Aptos Light"/>
                <w:color w:val="636363"/>
                <w:sz w:val="28"/>
                <w:szCs w:val="28"/>
              </w:rPr>
              <w:br/>
            </w:r>
          </w:p>
          <w:p w14:paraId="6B966CD6" w14:textId="77777777" w:rsidR="00F1777A" w:rsidRDefault="00F1777A" w:rsidP="00F1777A">
            <w:pPr>
              <w:pStyle w:val="Paragraphedeliste"/>
              <w:numPr>
                <w:ilvl w:val="0"/>
                <w:numId w:val="47"/>
              </w:numPr>
              <w:spacing w:line="276" w:lineRule="auto"/>
              <w:jc w:val="left"/>
              <w:rPr>
                <w:rFonts w:ascii="Aptos Light" w:hAnsi="Aptos Light"/>
                <w:color w:val="636363"/>
              </w:rPr>
            </w:pPr>
            <w:r w:rsidRPr="00F1777A">
              <w:rPr>
                <w:rFonts w:ascii="Aptos Light" w:hAnsi="Aptos Light"/>
                <w:color w:val="636363"/>
              </w:rPr>
              <w:t>The “length of impact” assumption for specific impacts is too long and may double count for each impacted person / group. It is fine for the impacts to be long term, for example through “Time lag” assumptions.</w:t>
            </w:r>
            <w:r w:rsidRPr="00F1777A">
              <w:rPr>
                <w:rFonts w:ascii="Aptos Light" w:hAnsi="Aptos Light"/>
                <w:color w:val="636363"/>
              </w:rPr>
              <w:t xml:space="preserve"> </w:t>
            </w:r>
          </w:p>
          <w:p w14:paraId="309D333A" w14:textId="77777777" w:rsidR="00F1777A" w:rsidRDefault="00F1777A" w:rsidP="00F1777A">
            <w:pPr>
              <w:pStyle w:val="Paragraphedeliste"/>
              <w:numPr>
                <w:ilvl w:val="0"/>
                <w:numId w:val="47"/>
              </w:numPr>
              <w:spacing w:line="276" w:lineRule="auto"/>
              <w:jc w:val="left"/>
              <w:rPr>
                <w:rFonts w:ascii="Aptos Light" w:hAnsi="Aptos Light"/>
                <w:color w:val="636363"/>
              </w:rPr>
            </w:pPr>
            <w:r w:rsidRPr="00F1777A">
              <w:rPr>
                <w:rFonts w:ascii="Aptos Light" w:hAnsi="Aptos Light"/>
                <w:color w:val="636363"/>
              </w:rPr>
              <w:t>Including groups more than once – check the primary input profile.</w:t>
            </w:r>
            <w:r w:rsidRPr="00F1777A">
              <w:rPr>
                <w:rFonts w:ascii="Aptos Light" w:hAnsi="Aptos Light"/>
                <w:color w:val="636363"/>
              </w:rPr>
              <w:t xml:space="preserve"> </w:t>
            </w:r>
          </w:p>
          <w:p w14:paraId="056832A4" w14:textId="1309D1DD" w:rsidR="00F1777A" w:rsidRDefault="00F1777A" w:rsidP="00F1777A">
            <w:pPr>
              <w:pStyle w:val="Paragraphedeliste"/>
              <w:numPr>
                <w:ilvl w:val="0"/>
                <w:numId w:val="47"/>
              </w:numPr>
              <w:spacing w:line="276" w:lineRule="auto"/>
              <w:jc w:val="left"/>
              <w:rPr>
                <w:rFonts w:ascii="Aptos Light" w:hAnsi="Aptos Light"/>
                <w:color w:val="636363"/>
              </w:rPr>
            </w:pPr>
            <w:r w:rsidRPr="00F1777A">
              <w:rPr>
                <w:rFonts w:ascii="Aptos Light" w:hAnsi="Aptos Light"/>
                <w:color w:val="636363"/>
              </w:rPr>
              <w:t>Over optimistic assumptions about success rate.</w:t>
            </w:r>
          </w:p>
          <w:p w14:paraId="1D56F6DC" w14:textId="7AC4C2F4" w:rsidR="00F1777A" w:rsidRPr="00F1777A" w:rsidRDefault="00F1777A" w:rsidP="00F1777A">
            <w:pPr>
              <w:pStyle w:val="Paragraphedeliste"/>
              <w:spacing w:line="276" w:lineRule="auto"/>
              <w:jc w:val="left"/>
              <w:rPr>
                <w:rFonts w:ascii="Aptos" w:hAnsi="Aptos"/>
              </w:rPr>
            </w:pPr>
          </w:p>
        </w:tc>
      </w:tr>
    </w:tbl>
    <w:p w14:paraId="71C13248" w14:textId="0CACBB25" w:rsidR="001D6021" w:rsidRPr="00F637AE" w:rsidRDefault="00F1777A" w:rsidP="00F637AE">
      <w:pPr>
        <w:spacing w:line="276" w:lineRule="auto"/>
        <w:jc w:val="left"/>
        <w:rPr>
          <w:rFonts w:ascii="Aptos" w:hAnsi="Aptos"/>
          <w:color w:val="636363"/>
        </w:rPr>
      </w:pPr>
      <w:r>
        <w:rPr>
          <w:rFonts w:ascii="Aptos" w:hAnsi="Aptos"/>
        </w:rPr>
        <w:br/>
      </w:r>
      <w:bookmarkStart w:id="7" w:name="_Toc159400452"/>
      <w:r w:rsidR="00F637AE" w:rsidRPr="00F637AE">
        <w:rPr>
          <w:rFonts w:ascii="Aptos" w:hAnsi="Aptos"/>
          <w:color w:val="267660"/>
        </w:rPr>
        <w:br/>
      </w:r>
      <w:r w:rsidR="001D6021" w:rsidRPr="00F637AE">
        <w:rPr>
          <w:rFonts w:ascii="Aptos" w:hAnsi="Aptos"/>
          <w:color w:val="267660"/>
          <w:sz w:val="36"/>
          <w:szCs w:val="36"/>
        </w:rPr>
        <w:t xml:space="preserve">Steps 6 to 7: Outputs from </w:t>
      </w:r>
      <w:r w:rsidR="00F637AE">
        <w:rPr>
          <w:rFonts w:ascii="Aptos" w:hAnsi="Aptos"/>
          <w:color w:val="267660"/>
          <w:sz w:val="36"/>
          <w:szCs w:val="36"/>
        </w:rPr>
        <w:br/>
      </w:r>
      <w:proofErr w:type="spellStart"/>
      <w:r w:rsidR="00503097" w:rsidRPr="00F637AE">
        <w:rPr>
          <w:rFonts w:ascii="Aptos" w:hAnsi="Aptos"/>
          <w:color w:val="267660"/>
          <w:sz w:val="36"/>
          <w:szCs w:val="36"/>
        </w:rPr>
        <w:t>MB</w:t>
      </w:r>
      <w:r w:rsidR="001D6021" w:rsidRPr="00F637AE">
        <w:rPr>
          <w:rFonts w:ascii="Aptos" w:hAnsi="Aptos"/>
          <w:color w:val="267660"/>
          <w:sz w:val="36"/>
          <w:szCs w:val="36"/>
        </w:rPr>
        <w:t>x</w:t>
      </w:r>
      <w:proofErr w:type="spellEnd"/>
      <w:r w:rsidR="00E17247" w:rsidRPr="00F637AE">
        <w:rPr>
          <w:rFonts w:ascii="Aptos" w:hAnsi="Aptos"/>
          <w:color w:val="267660"/>
          <w:sz w:val="36"/>
          <w:szCs w:val="36"/>
        </w:rPr>
        <w:t xml:space="preserve"> tool</w:t>
      </w:r>
      <w:bookmarkEnd w:id="7"/>
      <w:r w:rsidR="00F637AE">
        <w:rPr>
          <w:rFonts w:ascii="Aptos" w:hAnsi="Aptos"/>
          <w:color w:val="267660"/>
          <w:sz w:val="36"/>
          <w:szCs w:val="36"/>
        </w:rPr>
        <w:br/>
      </w:r>
    </w:p>
    <w:p w14:paraId="0E0227CE" w14:textId="6101BFE6" w:rsidR="00F637AE" w:rsidRDefault="001D6021" w:rsidP="00F637AE">
      <w:pPr>
        <w:spacing w:line="276" w:lineRule="auto"/>
        <w:jc w:val="left"/>
        <w:rPr>
          <w:rFonts w:ascii="Aptos Light" w:hAnsi="Aptos Light"/>
          <w:color w:val="636363"/>
        </w:rPr>
      </w:pPr>
      <w:r w:rsidRPr="00F637AE">
        <w:rPr>
          <w:rFonts w:ascii="Aptos Light" w:hAnsi="Aptos Light"/>
          <w:color w:val="636363"/>
        </w:rPr>
        <w:t>The main output</w:t>
      </w:r>
      <w:r w:rsidR="00C66C80" w:rsidRPr="00F637AE">
        <w:rPr>
          <w:rFonts w:ascii="Aptos Light" w:hAnsi="Aptos Light"/>
          <w:color w:val="636363"/>
        </w:rPr>
        <w:t xml:space="preserve"> (refer to table below)</w:t>
      </w:r>
      <w:r w:rsidRPr="00F637AE">
        <w:rPr>
          <w:rFonts w:ascii="Aptos Light" w:hAnsi="Aptos Light"/>
          <w:color w:val="636363"/>
        </w:rPr>
        <w:t xml:space="preserve"> are the S-CBA summary metrics: </w:t>
      </w:r>
      <w:r w:rsidRPr="00F637AE">
        <w:rPr>
          <w:rFonts w:ascii="Aptos Light" w:hAnsi="Aptos Light"/>
          <w:b/>
          <w:bCs/>
          <w:color w:val="636363"/>
        </w:rPr>
        <w:t>a net present value (NPV), a benefit-cost ratio (BCR) and overall return of an intervention (</w:t>
      </w:r>
      <w:proofErr w:type="spellStart"/>
      <w:r w:rsidRPr="00F637AE">
        <w:rPr>
          <w:rFonts w:ascii="Aptos Light" w:hAnsi="Aptos Light"/>
          <w:b/>
          <w:bCs/>
          <w:color w:val="636363"/>
        </w:rPr>
        <w:t>RoI</w:t>
      </w:r>
      <w:proofErr w:type="spellEnd"/>
      <w:r w:rsidRPr="00F637AE">
        <w:rPr>
          <w:rFonts w:ascii="Aptos Light" w:hAnsi="Aptos Light"/>
          <w:b/>
          <w:bCs/>
          <w:color w:val="636363"/>
        </w:rPr>
        <w:t>).</w:t>
      </w:r>
      <w:r w:rsidRPr="00F637AE">
        <w:rPr>
          <w:rFonts w:ascii="Aptos Light" w:hAnsi="Aptos Light"/>
          <w:color w:val="636363"/>
        </w:rPr>
        <w:t xml:space="preserve"> The </w:t>
      </w:r>
      <w:proofErr w:type="spellStart"/>
      <w:r w:rsidRPr="00F637AE">
        <w:rPr>
          <w:rFonts w:ascii="Aptos Light" w:hAnsi="Aptos Light"/>
          <w:color w:val="636363"/>
        </w:rPr>
        <w:t>MBx</w:t>
      </w:r>
      <w:proofErr w:type="spellEnd"/>
      <w:r w:rsidRPr="00F637AE">
        <w:rPr>
          <w:rFonts w:ascii="Aptos Light" w:hAnsi="Aptos Light"/>
          <w:color w:val="636363"/>
        </w:rPr>
        <w:t xml:space="preserve"> tool </w:t>
      </w:r>
      <w:r w:rsidR="00192E39" w:rsidRPr="00F637AE">
        <w:rPr>
          <w:rFonts w:ascii="Aptos Light" w:hAnsi="Aptos Light"/>
          <w:color w:val="636363"/>
        </w:rPr>
        <w:t>allows you to print an</w:t>
      </w:r>
      <w:r w:rsidRPr="00F637AE">
        <w:rPr>
          <w:rFonts w:ascii="Aptos Light" w:hAnsi="Aptos Light"/>
          <w:color w:val="636363"/>
        </w:rPr>
        <w:t xml:space="preserve"> A4 summary </w:t>
      </w:r>
      <w:r w:rsidR="00192E39" w:rsidRPr="00F637AE">
        <w:rPr>
          <w:rFonts w:ascii="Aptos Light" w:hAnsi="Aptos Light"/>
          <w:color w:val="636363"/>
        </w:rPr>
        <w:t>report</w:t>
      </w:r>
      <w:r w:rsidRPr="00F637AE">
        <w:rPr>
          <w:rFonts w:ascii="Aptos Light" w:hAnsi="Aptos Light"/>
          <w:color w:val="636363"/>
        </w:rPr>
        <w:t xml:space="preserve"> with the </w:t>
      </w:r>
      <w:r w:rsidR="00192E39" w:rsidRPr="00F637AE">
        <w:rPr>
          <w:rFonts w:ascii="Aptos Light" w:hAnsi="Aptos Light"/>
          <w:color w:val="636363"/>
        </w:rPr>
        <w:t>S-</w:t>
      </w:r>
      <w:r w:rsidRPr="00F637AE">
        <w:rPr>
          <w:rFonts w:ascii="Aptos Light" w:hAnsi="Aptos Light"/>
          <w:color w:val="636363"/>
        </w:rPr>
        <w:t>CBA summary metrics and present value charts, together with the present value for specific impacts.</w:t>
      </w:r>
      <w:r w:rsidR="00F637AE">
        <w:rPr>
          <w:rFonts w:ascii="Aptos Light" w:hAnsi="Aptos Light"/>
          <w:color w:val="636363"/>
        </w:rPr>
        <w:br/>
      </w:r>
      <w:r w:rsidR="00F637AE">
        <w:rPr>
          <w:rFonts w:ascii="Aptos Light" w:hAnsi="Aptos Light"/>
          <w:color w:val="636363"/>
        </w:rPr>
        <w:br/>
      </w:r>
      <w:r w:rsidR="00F637AE">
        <w:rPr>
          <w:rFonts w:ascii="Aptos Light" w:hAnsi="Aptos Light"/>
          <w:color w:val="636363"/>
        </w:rPr>
        <w:br/>
      </w:r>
      <w:r w:rsidR="00F637AE">
        <w:rPr>
          <w:rFonts w:ascii="Aptos Light" w:hAnsi="Aptos Light"/>
          <w:color w:val="636363"/>
        </w:rPr>
        <w:br/>
      </w:r>
      <w:r w:rsidR="00F637AE">
        <w:rPr>
          <w:rFonts w:ascii="Aptos Light" w:hAnsi="Aptos Light"/>
          <w:color w:val="636363"/>
        </w:rPr>
        <w:br/>
      </w:r>
      <w:r w:rsidR="00F637AE">
        <w:rPr>
          <w:rFonts w:ascii="Aptos Light" w:hAnsi="Aptos Light"/>
          <w:color w:val="636363"/>
        </w:rPr>
        <w:br/>
      </w:r>
      <w:r w:rsidR="00F637AE">
        <w:rPr>
          <w:rFonts w:ascii="Aptos Light" w:hAnsi="Aptos Light"/>
          <w:color w:val="636363"/>
        </w:rPr>
        <w:br/>
      </w:r>
      <w:r w:rsidR="00F637AE">
        <w:rPr>
          <w:rFonts w:ascii="Aptos Light" w:hAnsi="Aptos Light"/>
          <w:color w:val="636363"/>
        </w:rPr>
        <w:br/>
      </w:r>
      <w:r w:rsidR="00F637AE">
        <w:rPr>
          <w:rFonts w:ascii="Aptos Light" w:hAnsi="Aptos Light"/>
          <w:color w:val="636363"/>
        </w:rPr>
        <w:br/>
      </w:r>
      <w:r w:rsidR="00F637AE">
        <w:rPr>
          <w:rFonts w:ascii="Aptos Light" w:hAnsi="Aptos Light"/>
          <w:color w:val="636363"/>
        </w:rPr>
        <w:br/>
      </w:r>
      <w:r w:rsidR="00F637AE">
        <w:rPr>
          <w:rFonts w:ascii="Aptos Light" w:hAnsi="Aptos Light"/>
          <w:color w:val="636363"/>
        </w:rPr>
        <w:br/>
      </w:r>
    </w:p>
    <w:tbl>
      <w:tblPr>
        <w:tblStyle w:val="Grilledutableau"/>
        <w:tblW w:w="4820" w:type="dxa"/>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CellMar>
          <w:top w:w="113" w:type="dxa"/>
          <w:bottom w:w="113" w:type="dxa"/>
        </w:tblCellMar>
        <w:tblLook w:val="04A0" w:firstRow="1" w:lastRow="0" w:firstColumn="1" w:lastColumn="0" w:noHBand="0" w:noVBand="1"/>
      </w:tblPr>
      <w:tblGrid>
        <w:gridCol w:w="4820"/>
      </w:tblGrid>
      <w:tr w:rsidR="00F637AE" w14:paraId="2B2924C0" w14:textId="77777777" w:rsidTr="002B4ADA">
        <w:tc>
          <w:tcPr>
            <w:tcW w:w="4869" w:type="dxa"/>
          </w:tcPr>
          <w:p w14:paraId="1B1B30E9" w14:textId="744415FC" w:rsidR="00F637AE" w:rsidRPr="008C79C5" w:rsidRDefault="00F637AE" w:rsidP="00F637AE">
            <w:pPr>
              <w:spacing w:line="240" w:lineRule="auto"/>
              <w:jc w:val="left"/>
              <w:rPr>
                <w:rFonts w:ascii="Aptos Light" w:hAnsi="Aptos Light"/>
                <w:color w:val="636363"/>
              </w:rPr>
            </w:pPr>
            <w:r w:rsidRPr="00F637AE">
              <w:rPr>
                <w:rFonts w:ascii="Aptos Light" w:hAnsi="Aptos Light"/>
                <w:color w:val="636363"/>
                <w:sz w:val="28"/>
                <w:szCs w:val="28"/>
              </w:rPr>
              <w:t>The outputs that may be of most interest:</w:t>
            </w:r>
            <w:r w:rsidRPr="008C79C5">
              <w:rPr>
                <w:rFonts w:ascii="Aptos Light" w:hAnsi="Aptos Light"/>
                <w:color w:val="636363"/>
              </w:rPr>
              <w:br/>
            </w:r>
          </w:p>
          <w:p w14:paraId="762904D1" w14:textId="77777777" w:rsidR="00F637AE" w:rsidRDefault="00F637AE" w:rsidP="00F637AE">
            <w:pPr>
              <w:pStyle w:val="Paragraphedeliste"/>
              <w:numPr>
                <w:ilvl w:val="0"/>
                <w:numId w:val="38"/>
              </w:numPr>
              <w:spacing w:line="276" w:lineRule="auto"/>
              <w:jc w:val="left"/>
              <w:rPr>
                <w:rFonts w:ascii="Aptos Light" w:hAnsi="Aptos Light"/>
                <w:color w:val="636363"/>
              </w:rPr>
            </w:pPr>
            <w:r w:rsidRPr="00F637AE">
              <w:rPr>
                <w:rFonts w:ascii="Aptos Light" w:hAnsi="Aptos Light"/>
                <w:color w:val="636363"/>
              </w:rPr>
              <w:t>Lifetime net present value (NPV) of the initiative.</w:t>
            </w:r>
          </w:p>
          <w:p w14:paraId="4FD8C21E" w14:textId="77777777" w:rsidR="00F637AE" w:rsidRDefault="00F637AE" w:rsidP="00F637AE">
            <w:pPr>
              <w:pStyle w:val="Paragraphedeliste"/>
              <w:numPr>
                <w:ilvl w:val="0"/>
                <w:numId w:val="38"/>
              </w:numPr>
              <w:spacing w:line="276" w:lineRule="auto"/>
              <w:jc w:val="left"/>
              <w:rPr>
                <w:rFonts w:ascii="Aptos Light" w:hAnsi="Aptos Light"/>
                <w:color w:val="636363"/>
              </w:rPr>
            </w:pPr>
            <w:r w:rsidRPr="00F637AE">
              <w:rPr>
                <w:rFonts w:ascii="Aptos Light" w:hAnsi="Aptos Light"/>
                <w:color w:val="636363"/>
              </w:rPr>
              <w:t>Lifetime NPV of individual impacts.</w:t>
            </w:r>
          </w:p>
          <w:p w14:paraId="4B1384D1" w14:textId="77777777" w:rsidR="00F637AE" w:rsidRDefault="00F637AE" w:rsidP="00F637AE">
            <w:pPr>
              <w:pStyle w:val="Paragraphedeliste"/>
              <w:numPr>
                <w:ilvl w:val="0"/>
                <w:numId w:val="38"/>
              </w:numPr>
              <w:spacing w:line="276" w:lineRule="auto"/>
              <w:jc w:val="left"/>
              <w:rPr>
                <w:rFonts w:ascii="Aptos Light" w:hAnsi="Aptos Light"/>
                <w:color w:val="636363"/>
              </w:rPr>
            </w:pPr>
            <w:r w:rsidRPr="00F637AE">
              <w:rPr>
                <w:rFonts w:ascii="Aptos Light" w:hAnsi="Aptos Light"/>
                <w:color w:val="636363"/>
              </w:rPr>
              <w:t>Return on investment (ROI) total (to the society and government). The ROI societal total is the same as the benefit cost ratio unless there are negative impacts. If there are negative impacts, then the benefit cost ratio will be different.</w:t>
            </w:r>
          </w:p>
          <w:p w14:paraId="456D250B" w14:textId="77777777" w:rsidR="00F637AE" w:rsidRDefault="00F637AE" w:rsidP="00F637AE">
            <w:pPr>
              <w:pStyle w:val="Paragraphedeliste"/>
              <w:numPr>
                <w:ilvl w:val="0"/>
                <w:numId w:val="38"/>
              </w:numPr>
              <w:spacing w:line="276" w:lineRule="auto"/>
              <w:jc w:val="left"/>
              <w:rPr>
                <w:rFonts w:ascii="Aptos Light" w:hAnsi="Aptos Light"/>
                <w:color w:val="636363"/>
              </w:rPr>
            </w:pPr>
            <w:r w:rsidRPr="00F637AE">
              <w:rPr>
                <w:rFonts w:ascii="Aptos Light" w:hAnsi="Aptos Light"/>
                <w:color w:val="636363"/>
              </w:rPr>
              <w:t>The Benefit- Cost Ratio (Total)</w:t>
            </w:r>
            <w:r>
              <w:rPr>
                <w:rFonts w:ascii="Aptos Light" w:hAnsi="Aptos Light"/>
                <w:color w:val="636363"/>
              </w:rPr>
              <w:t>.</w:t>
            </w:r>
            <w:r>
              <w:rPr>
                <w:rFonts w:ascii="Aptos Light" w:hAnsi="Aptos Light"/>
                <w:color w:val="636363"/>
              </w:rPr>
              <w:br/>
            </w:r>
          </w:p>
          <w:p w14:paraId="217BF315" w14:textId="1A6A6ADB" w:rsidR="00F637AE" w:rsidRPr="00F637AE" w:rsidRDefault="00F637AE" w:rsidP="00F637AE">
            <w:pPr>
              <w:spacing w:line="276" w:lineRule="auto"/>
              <w:ind w:left="360"/>
              <w:jc w:val="left"/>
              <w:rPr>
                <w:rFonts w:ascii="Aptos Light" w:hAnsi="Aptos Light"/>
                <w:color w:val="636363"/>
              </w:rPr>
            </w:pPr>
            <w:r w:rsidRPr="00F637AE">
              <w:rPr>
                <w:rFonts w:ascii="Aptos Light" w:hAnsi="Aptos Light"/>
                <w:color w:val="636363"/>
              </w:rPr>
              <w:t xml:space="preserve">The user can also conduct a sensitivity analysis </w:t>
            </w:r>
            <w:proofErr w:type="gramStart"/>
            <w:r w:rsidRPr="00F637AE">
              <w:rPr>
                <w:rFonts w:ascii="Aptos Light" w:hAnsi="Aptos Light"/>
                <w:color w:val="636363"/>
              </w:rPr>
              <w:t>and also</w:t>
            </w:r>
            <w:proofErr w:type="gramEnd"/>
            <w:r w:rsidRPr="00F637AE">
              <w:rPr>
                <w:rFonts w:ascii="Aptos Light" w:hAnsi="Aptos Light"/>
                <w:color w:val="636363"/>
              </w:rPr>
              <w:t xml:space="preserve"> compare scenarios.</w:t>
            </w:r>
            <w:r>
              <w:rPr>
                <w:rFonts w:ascii="Aptos Light" w:hAnsi="Aptos Light"/>
                <w:color w:val="636363"/>
              </w:rPr>
              <w:br/>
            </w:r>
          </w:p>
        </w:tc>
      </w:tr>
    </w:tbl>
    <w:p w14:paraId="0D7418AB" w14:textId="29F5F185" w:rsidR="00171C1F" w:rsidRPr="00F637AE" w:rsidRDefault="00171C1F" w:rsidP="00F637AE">
      <w:pPr>
        <w:spacing w:line="276" w:lineRule="auto"/>
        <w:jc w:val="left"/>
        <w:rPr>
          <w:rFonts w:ascii="Aptos Light" w:hAnsi="Aptos Light"/>
          <w:color w:val="636363"/>
        </w:rPr>
      </w:pPr>
    </w:p>
    <w:p w14:paraId="3E619C20" w14:textId="6F3F776F" w:rsidR="007546B2" w:rsidRPr="002B4ADA" w:rsidRDefault="007546B2" w:rsidP="00F637AE">
      <w:pPr>
        <w:pStyle w:val="Titre2"/>
        <w:spacing w:line="276" w:lineRule="auto"/>
        <w:jc w:val="left"/>
        <w:rPr>
          <w:rFonts w:ascii="Aptos Light" w:hAnsi="Aptos Light"/>
          <w:b w:val="0"/>
          <w:color w:val="636363"/>
          <w:sz w:val="28"/>
          <w:szCs w:val="28"/>
        </w:rPr>
      </w:pPr>
      <w:bookmarkStart w:id="8" w:name="_Toc159400454"/>
      <w:r w:rsidRPr="002B4ADA">
        <w:rPr>
          <w:rFonts w:ascii="Aptos Light" w:hAnsi="Aptos Light"/>
          <w:bCs/>
          <w:color w:val="267660"/>
          <w:sz w:val="28"/>
          <w:szCs w:val="28"/>
        </w:rPr>
        <w:lastRenderedPageBreak/>
        <w:t>Step 6</w:t>
      </w:r>
      <w:r w:rsidR="002B4ADA" w:rsidRPr="002B4ADA">
        <w:rPr>
          <w:rFonts w:ascii="Aptos Light" w:hAnsi="Aptos Light"/>
          <w:b w:val="0"/>
          <w:color w:val="267660"/>
          <w:sz w:val="28"/>
          <w:szCs w:val="28"/>
        </w:rPr>
        <w:t xml:space="preserve"> -</w:t>
      </w:r>
      <w:r w:rsidRPr="002B4ADA">
        <w:rPr>
          <w:rFonts w:ascii="Aptos Light" w:hAnsi="Aptos Light"/>
          <w:b w:val="0"/>
          <w:color w:val="267660"/>
          <w:sz w:val="28"/>
          <w:szCs w:val="28"/>
        </w:rPr>
        <w:t xml:space="preserve"> Is the result clear enough?</w:t>
      </w:r>
      <w:bookmarkEnd w:id="8"/>
      <w:r w:rsidR="002B4ADA" w:rsidRPr="002B4ADA">
        <w:rPr>
          <w:rFonts w:ascii="Aptos Light" w:hAnsi="Aptos Light"/>
          <w:b w:val="0"/>
          <w:color w:val="636363"/>
          <w:sz w:val="28"/>
          <w:szCs w:val="28"/>
        </w:rPr>
        <w:br/>
      </w:r>
    </w:p>
    <w:p w14:paraId="41AF5450" w14:textId="77777777" w:rsidR="007546B2" w:rsidRPr="00F637AE" w:rsidRDefault="007546B2" w:rsidP="00F637AE">
      <w:pPr>
        <w:spacing w:line="276" w:lineRule="auto"/>
        <w:jc w:val="left"/>
        <w:rPr>
          <w:rFonts w:ascii="Aptos Light" w:hAnsi="Aptos Light"/>
          <w:color w:val="636363"/>
        </w:rPr>
      </w:pPr>
      <w:r w:rsidRPr="00F637AE">
        <w:rPr>
          <w:rFonts w:ascii="Aptos Light" w:hAnsi="Aptos Light"/>
          <w:color w:val="636363"/>
        </w:rPr>
        <w:t>If not, consider whether it is worth investing in more research and analysis, and repeat the previous steps.</w:t>
      </w:r>
    </w:p>
    <w:p w14:paraId="4B98C790" w14:textId="0D4B9C32" w:rsidR="007546B2" w:rsidRPr="00F637AE" w:rsidRDefault="007546B2" w:rsidP="002B4ADA">
      <w:pPr>
        <w:spacing w:line="276" w:lineRule="auto"/>
        <w:jc w:val="left"/>
        <w:rPr>
          <w:rFonts w:ascii="Aptos Light" w:hAnsi="Aptos Light"/>
          <w:noProof/>
          <w:color w:val="636363"/>
        </w:rPr>
      </w:pPr>
      <w:r w:rsidRPr="00F637AE">
        <w:rPr>
          <w:rFonts w:ascii="Aptos Light" w:hAnsi="Aptos Light"/>
          <w:color w:val="636363"/>
        </w:rPr>
        <w:t xml:space="preserve">If the </w:t>
      </w:r>
      <w:proofErr w:type="spellStart"/>
      <w:r w:rsidRPr="00F637AE">
        <w:rPr>
          <w:rFonts w:ascii="Aptos Light" w:hAnsi="Aptos Light"/>
          <w:color w:val="636363"/>
        </w:rPr>
        <w:t>MBx</w:t>
      </w:r>
      <w:proofErr w:type="spellEnd"/>
      <w:r w:rsidRPr="00F637AE">
        <w:rPr>
          <w:rFonts w:ascii="Aptos Light" w:hAnsi="Aptos Light"/>
          <w:color w:val="636363"/>
        </w:rPr>
        <w:t xml:space="preserve"> results aren’t clear, you can run different</w:t>
      </w:r>
      <w:r w:rsidR="00F1777A" w:rsidRPr="00F637AE">
        <w:rPr>
          <w:rFonts w:ascii="Aptos Light" w:hAnsi="Aptos Light"/>
          <w:color w:val="636363"/>
        </w:rPr>
        <w:t xml:space="preserve"> </w:t>
      </w:r>
      <w:r w:rsidRPr="00F637AE">
        <w:rPr>
          <w:rFonts w:ascii="Aptos Light" w:hAnsi="Aptos Light"/>
          <w:color w:val="636363"/>
        </w:rPr>
        <w:t xml:space="preserve">scenarios to test the sensitivity to assumptions and consider obtaining additional information. You should decide whether it is worth investing in more research to get better information and improve quality of the S-CBA. It is important to weigh up the </w:t>
      </w:r>
      <w:r w:rsidR="00C66C80" w:rsidRPr="00F637AE">
        <w:rPr>
          <w:rFonts w:ascii="Aptos Light" w:hAnsi="Aptos Light"/>
          <w:color w:val="636363"/>
        </w:rPr>
        <w:t>relevance</w:t>
      </w:r>
      <w:r w:rsidRPr="00F637AE">
        <w:rPr>
          <w:rFonts w:ascii="Aptos Light" w:hAnsi="Aptos Light"/>
          <w:color w:val="636363"/>
        </w:rPr>
        <w:t xml:space="preserve"> of improved information and more research. The value of obtaining additional information should outweigh the cost.</w:t>
      </w:r>
      <w:r w:rsidR="006D371E" w:rsidRPr="00F637AE">
        <w:rPr>
          <w:rFonts w:ascii="Aptos Light" w:hAnsi="Aptos Light"/>
          <w:noProof/>
          <w:color w:val="636363"/>
        </w:rPr>
        <w:t xml:space="preserve"> </w:t>
      </w:r>
      <w:bookmarkStart w:id="9" w:name="_Toc159400455"/>
      <w:r w:rsidR="002B4ADA">
        <w:rPr>
          <w:rFonts w:ascii="Aptos Light" w:hAnsi="Aptos Light"/>
          <w:noProof/>
          <w:color w:val="636363"/>
        </w:rPr>
        <w:br/>
      </w:r>
      <w:r w:rsidR="002B4ADA">
        <w:rPr>
          <w:rFonts w:ascii="Aptos Light" w:hAnsi="Aptos Light"/>
          <w:noProof/>
          <w:color w:val="636363"/>
        </w:rPr>
        <w:br/>
      </w:r>
      <w:r w:rsidRPr="002B4ADA">
        <w:rPr>
          <w:rFonts w:ascii="Aptos Light" w:hAnsi="Aptos Light"/>
          <w:b/>
          <w:bCs/>
          <w:color w:val="267660"/>
          <w:sz w:val="28"/>
          <w:szCs w:val="28"/>
        </w:rPr>
        <w:t>Step 7</w:t>
      </w:r>
      <w:r w:rsidR="002B4ADA">
        <w:rPr>
          <w:rFonts w:ascii="Aptos Light" w:hAnsi="Aptos Light"/>
          <w:color w:val="267660"/>
          <w:sz w:val="28"/>
          <w:szCs w:val="28"/>
        </w:rPr>
        <w:t xml:space="preserve"> -</w:t>
      </w:r>
      <w:r w:rsidRPr="002B4ADA">
        <w:rPr>
          <w:rFonts w:ascii="Aptos Light" w:hAnsi="Aptos Light"/>
          <w:color w:val="267660"/>
          <w:sz w:val="28"/>
          <w:szCs w:val="28"/>
        </w:rPr>
        <w:t xml:space="preserve"> Write report – provide </w:t>
      </w:r>
      <w:proofErr w:type="gramStart"/>
      <w:r w:rsidRPr="002B4ADA">
        <w:rPr>
          <w:rFonts w:ascii="Aptos Light" w:hAnsi="Aptos Light"/>
          <w:color w:val="267660"/>
          <w:sz w:val="28"/>
          <w:szCs w:val="28"/>
        </w:rPr>
        <w:t>advice</w:t>
      </w:r>
      <w:bookmarkEnd w:id="9"/>
      <w:proofErr w:type="gramEnd"/>
      <w:r w:rsidRPr="002B4ADA">
        <w:rPr>
          <w:rFonts w:ascii="Aptos Light" w:hAnsi="Aptos Light"/>
          <w:color w:val="267660"/>
        </w:rPr>
        <w:t xml:space="preserve"> </w:t>
      </w:r>
    </w:p>
    <w:p w14:paraId="3F2CBDDF" w14:textId="43361003" w:rsidR="007546B2" w:rsidRPr="00F637AE" w:rsidRDefault="007546B2" w:rsidP="00F637AE">
      <w:pPr>
        <w:spacing w:line="276" w:lineRule="auto"/>
        <w:jc w:val="left"/>
        <w:rPr>
          <w:rFonts w:ascii="Aptos Light" w:hAnsi="Aptos Light"/>
          <w:color w:val="636363"/>
        </w:rPr>
      </w:pPr>
      <w:r w:rsidRPr="00F637AE">
        <w:rPr>
          <w:rFonts w:ascii="Aptos Light" w:hAnsi="Aptos Light"/>
          <w:color w:val="636363"/>
        </w:rPr>
        <w:t xml:space="preserve">This step involves providing advice (for example, completing the relevant calculations and printing the report). </w:t>
      </w:r>
    </w:p>
    <w:p w14:paraId="2553FFA0" w14:textId="6D59A05C" w:rsidR="007546B2" w:rsidRPr="00F637AE" w:rsidRDefault="0066406F" w:rsidP="00F637AE">
      <w:pPr>
        <w:spacing w:line="276" w:lineRule="auto"/>
        <w:jc w:val="left"/>
        <w:rPr>
          <w:rFonts w:ascii="Aptos Light" w:hAnsi="Aptos Light"/>
          <w:color w:val="636363"/>
        </w:rPr>
      </w:pPr>
      <w:r>
        <w:rPr>
          <w:rFonts w:ascii="Aptos Light" w:hAnsi="Aptos Light"/>
          <w:color w:val="636363"/>
        </w:rPr>
        <w:br/>
      </w:r>
      <w:r w:rsidR="007546B2" w:rsidRPr="00F637AE">
        <w:rPr>
          <w:rFonts w:ascii="Aptos Light" w:hAnsi="Aptos Light"/>
          <w:color w:val="636363"/>
        </w:rPr>
        <w:t>The report should:</w:t>
      </w:r>
    </w:p>
    <w:p w14:paraId="4FF7777B" w14:textId="01A2E8F7" w:rsidR="00EC434C" w:rsidRPr="00F637AE" w:rsidRDefault="007546B2" w:rsidP="00F637AE">
      <w:pPr>
        <w:pStyle w:val="Paragraphedeliste"/>
        <w:numPr>
          <w:ilvl w:val="1"/>
          <w:numId w:val="35"/>
        </w:numPr>
        <w:spacing w:line="276" w:lineRule="auto"/>
        <w:ind w:left="426" w:hanging="283"/>
        <w:jc w:val="left"/>
        <w:rPr>
          <w:rFonts w:ascii="Aptos Light" w:hAnsi="Aptos Light"/>
          <w:color w:val="636363"/>
        </w:rPr>
      </w:pPr>
      <w:r w:rsidRPr="00F637AE">
        <w:rPr>
          <w:rFonts w:ascii="Aptos Light" w:hAnsi="Aptos Light"/>
          <w:color w:val="636363"/>
        </w:rPr>
        <w:t xml:space="preserve">Contain a problem definition </w:t>
      </w:r>
      <w:r w:rsidR="00EC434C" w:rsidRPr="00F637AE">
        <w:rPr>
          <w:rFonts w:ascii="Aptos Light" w:hAnsi="Aptos Light"/>
          <w:color w:val="636363"/>
        </w:rPr>
        <w:t xml:space="preserve">of </w:t>
      </w:r>
      <w:r w:rsidRPr="00F637AE">
        <w:rPr>
          <w:rFonts w:ascii="Aptos Light" w:hAnsi="Aptos Light"/>
          <w:color w:val="636363"/>
        </w:rPr>
        <w:t>the initiative</w:t>
      </w:r>
      <w:r w:rsidR="00EC434C" w:rsidRPr="00F637AE">
        <w:rPr>
          <w:rFonts w:ascii="Aptos Light" w:hAnsi="Aptos Light"/>
          <w:color w:val="636363"/>
        </w:rPr>
        <w:t xml:space="preserve"> being </w:t>
      </w:r>
      <w:proofErr w:type="gramStart"/>
      <w:r w:rsidR="00EC434C" w:rsidRPr="00F637AE">
        <w:rPr>
          <w:rFonts w:ascii="Aptos Light" w:hAnsi="Aptos Light"/>
          <w:color w:val="636363"/>
        </w:rPr>
        <w:t>addressed</w:t>
      </w:r>
      <w:proofErr w:type="gramEnd"/>
    </w:p>
    <w:p w14:paraId="008E0541" w14:textId="0C729180" w:rsidR="007546B2" w:rsidRPr="00F637AE" w:rsidRDefault="007546B2" w:rsidP="00F637AE">
      <w:pPr>
        <w:pStyle w:val="Paragraphedeliste"/>
        <w:numPr>
          <w:ilvl w:val="1"/>
          <w:numId w:val="35"/>
        </w:numPr>
        <w:spacing w:line="276" w:lineRule="auto"/>
        <w:ind w:left="426" w:hanging="283"/>
        <w:jc w:val="left"/>
        <w:rPr>
          <w:rFonts w:ascii="Aptos Light" w:hAnsi="Aptos Light"/>
          <w:color w:val="636363"/>
        </w:rPr>
      </w:pPr>
      <w:r w:rsidRPr="00F637AE">
        <w:rPr>
          <w:rFonts w:ascii="Aptos Light" w:hAnsi="Aptos Light"/>
          <w:color w:val="636363"/>
        </w:rPr>
        <w:t xml:space="preserve">Describe the initiative, including the intervention </w:t>
      </w:r>
      <w:proofErr w:type="gramStart"/>
      <w:r w:rsidRPr="00F637AE">
        <w:rPr>
          <w:rFonts w:ascii="Aptos Light" w:hAnsi="Aptos Light"/>
          <w:color w:val="636363"/>
        </w:rPr>
        <w:t>logic</w:t>
      </w:r>
      <w:proofErr w:type="gramEnd"/>
    </w:p>
    <w:p w14:paraId="636C3AE5" w14:textId="1D68365F" w:rsidR="007546B2" w:rsidRPr="00F637AE" w:rsidRDefault="007546B2" w:rsidP="00F637AE">
      <w:pPr>
        <w:pStyle w:val="Paragraphedeliste"/>
        <w:numPr>
          <w:ilvl w:val="1"/>
          <w:numId w:val="35"/>
        </w:numPr>
        <w:spacing w:line="276" w:lineRule="auto"/>
        <w:ind w:left="426" w:hanging="283"/>
        <w:jc w:val="left"/>
        <w:rPr>
          <w:rFonts w:ascii="Aptos Light" w:hAnsi="Aptos Light"/>
          <w:color w:val="636363"/>
        </w:rPr>
      </w:pPr>
      <w:r w:rsidRPr="00F637AE">
        <w:rPr>
          <w:rFonts w:ascii="Aptos Light" w:hAnsi="Aptos Light"/>
          <w:color w:val="636363"/>
        </w:rPr>
        <w:t xml:space="preserve">Summarise any assumptions </w:t>
      </w:r>
      <w:proofErr w:type="gramStart"/>
      <w:r w:rsidRPr="00F637AE">
        <w:rPr>
          <w:rFonts w:ascii="Aptos Light" w:hAnsi="Aptos Light"/>
          <w:color w:val="636363"/>
        </w:rPr>
        <w:t>made</w:t>
      </w:r>
      <w:proofErr w:type="gramEnd"/>
    </w:p>
    <w:p w14:paraId="4A1C4A72" w14:textId="5EC6A5D2" w:rsidR="007546B2" w:rsidRPr="00F637AE" w:rsidRDefault="007546B2" w:rsidP="00F637AE">
      <w:pPr>
        <w:pStyle w:val="Paragraphedeliste"/>
        <w:numPr>
          <w:ilvl w:val="1"/>
          <w:numId w:val="35"/>
        </w:numPr>
        <w:spacing w:line="276" w:lineRule="auto"/>
        <w:ind w:left="426" w:hanging="283"/>
        <w:jc w:val="left"/>
        <w:rPr>
          <w:rFonts w:ascii="Aptos Light" w:hAnsi="Aptos Light"/>
          <w:color w:val="636363"/>
        </w:rPr>
      </w:pPr>
      <w:r w:rsidRPr="00F637AE">
        <w:rPr>
          <w:rFonts w:ascii="Aptos Light" w:hAnsi="Aptos Light"/>
          <w:color w:val="636363"/>
        </w:rPr>
        <w:t xml:space="preserve">Contain any scenario/options </w:t>
      </w:r>
      <w:proofErr w:type="gramStart"/>
      <w:r w:rsidRPr="00F637AE">
        <w:rPr>
          <w:rFonts w:ascii="Aptos Light" w:hAnsi="Aptos Light"/>
          <w:color w:val="636363"/>
        </w:rPr>
        <w:t>analysis</w:t>
      </w:r>
      <w:proofErr w:type="gramEnd"/>
    </w:p>
    <w:p w14:paraId="3A60C1E5" w14:textId="6BB0A265" w:rsidR="007546B2" w:rsidRPr="00F637AE" w:rsidRDefault="007546B2" w:rsidP="00F637AE">
      <w:pPr>
        <w:pStyle w:val="Paragraphedeliste"/>
        <w:numPr>
          <w:ilvl w:val="1"/>
          <w:numId w:val="35"/>
        </w:numPr>
        <w:spacing w:line="276" w:lineRule="auto"/>
        <w:ind w:left="426" w:hanging="283"/>
        <w:jc w:val="left"/>
        <w:rPr>
          <w:rFonts w:ascii="Aptos Light" w:hAnsi="Aptos Light"/>
          <w:color w:val="636363"/>
        </w:rPr>
      </w:pPr>
      <w:r w:rsidRPr="00F637AE">
        <w:rPr>
          <w:rFonts w:ascii="Aptos Light" w:hAnsi="Aptos Light"/>
          <w:color w:val="636363"/>
        </w:rPr>
        <w:t xml:space="preserve">List the identified non-quantified, quantified, and monetised </w:t>
      </w:r>
      <w:proofErr w:type="gramStart"/>
      <w:r w:rsidRPr="00F637AE">
        <w:rPr>
          <w:rFonts w:ascii="Aptos Light" w:hAnsi="Aptos Light"/>
          <w:color w:val="636363"/>
        </w:rPr>
        <w:t>impacts</w:t>
      </w:r>
      <w:proofErr w:type="gramEnd"/>
    </w:p>
    <w:p w14:paraId="2CFB36CC" w14:textId="50420A4F" w:rsidR="007546B2" w:rsidRPr="00F637AE" w:rsidRDefault="007546B2" w:rsidP="00F637AE">
      <w:pPr>
        <w:pStyle w:val="Paragraphedeliste"/>
        <w:numPr>
          <w:ilvl w:val="1"/>
          <w:numId w:val="35"/>
        </w:numPr>
        <w:spacing w:line="276" w:lineRule="auto"/>
        <w:ind w:left="426" w:hanging="283"/>
        <w:jc w:val="left"/>
        <w:rPr>
          <w:rFonts w:ascii="Aptos Light" w:hAnsi="Aptos Light"/>
          <w:color w:val="636363"/>
        </w:rPr>
      </w:pPr>
      <w:r w:rsidRPr="00F637AE">
        <w:rPr>
          <w:rFonts w:ascii="Aptos Light" w:hAnsi="Aptos Light"/>
          <w:color w:val="636363"/>
        </w:rPr>
        <w:t>Provide summary measures for example net present value (NPV), benefit cost ratio (BCR) and return on investment (ROI).</w:t>
      </w:r>
    </w:p>
    <w:p w14:paraId="474AA851" w14:textId="4695A3F8" w:rsidR="007546B2" w:rsidRPr="000C1B46" w:rsidRDefault="007546B2" w:rsidP="007546B2">
      <w:pPr>
        <w:rPr>
          <w:rFonts w:ascii="Aptos" w:hAnsi="Aptos"/>
        </w:rPr>
      </w:pPr>
    </w:p>
    <w:p w14:paraId="1A758B00" w14:textId="77777777" w:rsidR="007546B2" w:rsidRPr="000C1B46" w:rsidRDefault="007546B2" w:rsidP="00352EE8">
      <w:pPr>
        <w:rPr>
          <w:rFonts w:ascii="Aptos" w:hAnsi="Aptos"/>
        </w:rPr>
        <w:sectPr w:rsidR="007546B2" w:rsidRPr="000C1B46" w:rsidSect="00162863">
          <w:footerReference w:type="default" r:id="rId25"/>
          <w:type w:val="continuous"/>
          <w:pgSz w:w="11906" w:h="16838" w:code="9"/>
          <w:pgMar w:top="720" w:right="720" w:bottom="720" w:left="720" w:header="709" w:footer="652" w:gutter="0"/>
          <w:cols w:num="2" w:space="708"/>
          <w:docGrid w:linePitch="360"/>
        </w:sectPr>
      </w:pPr>
    </w:p>
    <w:p w14:paraId="0821ECBA" w14:textId="7BCE28CC" w:rsidR="00EE2494" w:rsidRPr="0066406F" w:rsidRDefault="00EE2494" w:rsidP="00352EE8">
      <w:pPr>
        <w:rPr>
          <w:rFonts w:ascii="Aptos" w:hAnsi="Aptos"/>
        </w:rPr>
      </w:pPr>
    </w:p>
    <w:p w14:paraId="14B296DB" w14:textId="2269DB04" w:rsidR="002E21A8" w:rsidRPr="0066406F" w:rsidRDefault="00655535" w:rsidP="0066406F">
      <w:pPr>
        <w:pStyle w:val="Titre3"/>
        <w:jc w:val="left"/>
        <w:rPr>
          <w:rFonts w:ascii="Aptos Light" w:hAnsi="Aptos Light"/>
          <w:b w:val="0"/>
          <w:bCs w:val="0"/>
          <w:color w:val="267660"/>
          <w:lang w:val="en-US"/>
        </w:rPr>
      </w:pPr>
      <w:bookmarkStart w:id="10" w:name="_Toc159400456"/>
      <w:r w:rsidRPr="0066406F">
        <w:rPr>
          <w:rFonts w:ascii="Aptos Light" w:hAnsi="Aptos Light"/>
          <w:b w:val="0"/>
          <w:bCs w:val="0"/>
          <w:color w:val="267660"/>
          <w:sz w:val="24"/>
          <w:szCs w:val="24"/>
          <w:lang w:val="en-US"/>
        </w:rPr>
        <w:t>Description of the outputs</w:t>
      </w:r>
      <w:bookmarkEnd w:id="10"/>
      <w:r w:rsidR="0066406F" w:rsidRPr="0066406F">
        <w:rPr>
          <w:rFonts w:ascii="Aptos Light" w:hAnsi="Aptos Light"/>
          <w:b w:val="0"/>
          <w:bCs w:val="0"/>
          <w:color w:val="267660"/>
          <w:sz w:val="24"/>
          <w:szCs w:val="24"/>
          <w:lang w:val="en-US"/>
        </w:rPr>
        <w:br/>
      </w:r>
    </w:p>
    <w:tbl>
      <w:tblPr>
        <w:tblStyle w:val="Grilledutableau"/>
        <w:tblW w:w="10433" w:type="dxa"/>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tblCellMar>
          <w:top w:w="113" w:type="dxa"/>
          <w:bottom w:w="113" w:type="dxa"/>
        </w:tblCellMar>
        <w:tblLook w:val="04A0" w:firstRow="1" w:lastRow="0" w:firstColumn="1" w:lastColumn="0" w:noHBand="0" w:noVBand="1"/>
      </w:tblPr>
      <w:tblGrid>
        <w:gridCol w:w="2895"/>
        <w:gridCol w:w="3769"/>
        <w:gridCol w:w="3769"/>
      </w:tblGrid>
      <w:tr w:rsidR="002A4AC6" w:rsidRPr="000C1B46" w14:paraId="2E17995D" w14:textId="4CF9A192" w:rsidTr="0066406F">
        <w:trPr>
          <w:trHeight w:val="255"/>
        </w:trPr>
        <w:tc>
          <w:tcPr>
            <w:tcW w:w="6516" w:type="dxa"/>
            <w:gridSpan w:val="2"/>
            <w:shd w:val="clear" w:color="auto" w:fill="DFF4E9"/>
          </w:tcPr>
          <w:p w14:paraId="13EB0EDF" w14:textId="235D62DE" w:rsidR="002A4AC6" w:rsidRPr="0066406F" w:rsidRDefault="002A4AC6" w:rsidP="0066406F">
            <w:pPr>
              <w:spacing w:line="276" w:lineRule="auto"/>
              <w:jc w:val="left"/>
              <w:rPr>
                <w:rFonts w:ascii="Aptos Light" w:hAnsi="Aptos Light"/>
                <w:color w:val="267660"/>
                <w:lang w:val="en-US"/>
              </w:rPr>
            </w:pPr>
            <w:r w:rsidRPr="0066406F">
              <w:rPr>
                <w:rFonts w:ascii="Aptos Light" w:hAnsi="Aptos Light"/>
                <w:color w:val="267660"/>
                <w:lang w:val="en-US"/>
              </w:rPr>
              <w:t>Metrics (full period of analysis)</w:t>
            </w:r>
          </w:p>
        </w:tc>
        <w:tc>
          <w:tcPr>
            <w:tcW w:w="3686" w:type="dxa"/>
            <w:shd w:val="clear" w:color="auto" w:fill="DFF4E9"/>
          </w:tcPr>
          <w:p w14:paraId="1FB82EE4" w14:textId="342DD9BF" w:rsidR="002A4AC6" w:rsidRPr="0066406F" w:rsidRDefault="002A4AC6" w:rsidP="0066406F">
            <w:pPr>
              <w:spacing w:line="276" w:lineRule="auto"/>
              <w:jc w:val="left"/>
              <w:rPr>
                <w:rFonts w:ascii="Aptos Light" w:hAnsi="Aptos Light"/>
                <w:color w:val="267660"/>
                <w:lang w:val="en-US"/>
              </w:rPr>
            </w:pPr>
            <w:r w:rsidRPr="0066406F">
              <w:rPr>
                <w:rFonts w:ascii="Aptos Light" w:hAnsi="Aptos Light"/>
                <w:color w:val="267660"/>
                <w:lang w:val="en-US"/>
              </w:rPr>
              <w:t>Refer to the table below for summary of metrics presented in the outputs</w:t>
            </w:r>
          </w:p>
        </w:tc>
      </w:tr>
      <w:tr w:rsidR="00D6241B" w:rsidRPr="000C1B46" w14:paraId="40A2CC48" w14:textId="6F1B82BC" w:rsidTr="0066406F">
        <w:trPr>
          <w:trHeight w:val="1773"/>
        </w:trPr>
        <w:tc>
          <w:tcPr>
            <w:tcW w:w="2830" w:type="dxa"/>
            <w:shd w:val="clear" w:color="auto" w:fill="ECFAF3"/>
          </w:tcPr>
          <w:p w14:paraId="5A635EC6" w14:textId="1A3EB61B" w:rsidR="00D6241B" w:rsidRPr="0066406F" w:rsidRDefault="002938C0" w:rsidP="0066406F">
            <w:pPr>
              <w:spacing w:line="276" w:lineRule="auto"/>
              <w:jc w:val="left"/>
              <w:rPr>
                <w:rFonts w:ascii="Aptos Light" w:hAnsi="Aptos Light"/>
                <w:color w:val="267660"/>
                <w:lang w:val="en-US"/>
              </w:rPr>
            </w:pPr>
            <w:r w:rsidRPr="0066406F">
              <w:rPr>
                <w:rFonts w:ascii="Aptos Light" w:hAnsi="Aptos Light"/>
                <w:color w:val="267660"/>
                <w:lang w:val="en-US"/>
              </w:rPr>
              <w:t>Return on investment</w:t>
            </w:r>
            <w:r w:rsidR="00C66C80" w:rsidRPr="0066406F">
              <w:rPr>
                <w:rFonts w:ascii="Aptos Light" w:hAnsi="Aptos Light"/>
                <w:color w:val="267660"/>
                <w:lang w:val="en-US"/>
              </w:rPr>
              <w:t xml:space="preserve"> (</w:t>
            </w:r>
            <w:proofErr w:type="spellStart"/>
            <w:r w:rsidR="00C66C80" w:rsidRPr="0066406F">
              <w:rPr>
                <w:rFonts w:ascii="Aptos Light" w:hAnsi="Aptos Light"/>
                <w:color w:val="267660"/>
                <w:lang w:val="en-US"/>
              </w:rPr>
              <w:t>RoI</w:t>
            </w:r>
            <w:proofErr w:type="spellEnd"/>
            <w:r w:rsidR="00C66C80" w:rsidRPr="0066406F">
              <w:rPr>
                <w:rFonts w:ascii="Aptos Light" w:hAnsi="Aptos Light"/>
                <w:color w:val="267660"/>
                <w:lang w:val="en-US"/>
              </w:rPr>
              <w:t>)</w:t>
            </w:r>
            <w:r w:rsidR="00385811" w:rsidRPr="0066406F">
              <w:rPr>
                <w:rFonts w:ascii="Aptos Light" w:hAnsi="Aptos Light"/>
                <w:color w:val="267660"/>
                <w:lang w:val="en-US"/>
              </w:rPr>
              <w:t>, Total</w:t>
            </w:r>
          </w:p>
        </w:tc>
        <w:tc>
          <w:tcPr>
            <w:tcW w:w="3686" w:type="dxa"/>
          </w:tcPr>
          <w:p w14:paraId="4FE98999" w14:textId="0734FC60" w:rsidR="00D6241B" w:rsidRPr="0066406F" w:rsidRDefault="00D6241B" w:rsidP="0066406F">
            <w:pPr>
              <w:tabs>
                <w:tab w:val="left" w:pos="1130"/>
              </w:tabs>
              <w:spacing w:line="276" w:lineRule="auto"/>
              <w:jc w:val="left"/>
              <w:rPr>
                <w:rFonts w:ascii="Aptos Light" w:hAnsi="Aptos Light"/>
                <w:color w:val="636363"/>
                <w:lang w:val="en-US"/>
              </w:rPr>
            </w:pPr>
            <w:r w:rsidRPr="0066406F">
              <w:rPr>
                <w:rFonts w:ascii="Aptos Light" w:hAnsi="Aptos Light"/>
                <w:color w:val="636363"/>
                <w:lang w:val="en-US"/>
              </w:rPr>
              <w:t>The ROI shows the impact per euro that the government</w:t>
            </w:r>
            <w:r w:rsidR="00ED6AFA" w:rsidRPr="0066406F">
              <w:rPr>
                <w:rFonts w:ascii="Aptos Light" w:hAnsi="Aptos Light"/>
                <w:color w:val="636363"/>
                <w:lang w:val="en-US"/>
              </w:rPr>
              <w:t xml:space="preserve"> (or investor)</w:t>
            </w:r>
            <w:r w:rsidRPr="0066406F">
              <w:rPr>
                <w:rFonts w:ascii="Aptos Light" w:hAnsi="Aptos Light"/>
                <w:color w:val="636363"/>
                <w:lang w:val="en-US"/>
              </w:rPr>
              <w:t xml:space="preserve"> spends on an initiative. </w:t>
            </w:r>
          </w:p>
          <w:p w14:paraId="578B6D60" w14:textId="77777777" w:rsidR="00251D90" w:rsidRPr="0066406F" w:rsidRDefault="00251D90" w:rsidP="0066406F">
            <w:pPr>
              <w:tabs>
                <w:tab w:val="left" w:pos="1130"/>
              </w:tabs>
              <w:spacing w:line="276" w:lineRule="auto"/>
              <w:jc w:val="left"/>
              <w:rPr>
                <w:rFonts w:ascii="Aptos Light" w:hAnsi="Aptos Light"/>
                <w:color w:val="636363"/>
                <w:lang w:val="en-US"/>
              </w:rPr>
            </w:pPr>
          </w:p>
          <w:p w14:paraId="3137B18A" w14:textId="3FF71C2E" w:rsidR="00D6241B" w:rsidRPr="0066406F" w:rsidRDefault="00D6241B" w:rsidP="0066406F">
            <w:pPr>
              <w:tabs>
                <w:tab w:val="left" w:pos="1130"/>
              </w:tabs>
              <w:spacing w:line="276" w:lineRule="auto"/>
              <w:jc w:val="left"/>
              <w:rPr>
                <w:rFonts w:ascii="Aptos Light" w:hAnsi="Aptos Light"/>
                <w:color w:val="636363"/>
                <w:lang w:val="en-US"/>
              </w:rPr>
            </w:pPr>
            <w:r w:rsidRPr="0066406F">
              <w:rPr>
                <w:rFonts w:ascii="Aptos Light" w:hAnsi="Aptos Light"/>
                <w:color w:val="636363"/>
                <w:lang w:val="en-US"/>
              </w:rPr>
              <w:t xml:space="preserve">The outputs summary presents </w:t>
            </w:r>
            <w:r w:rsidR="00385811" w:rsidRPr="0066406F">
              <w:rPr>
                <w:rFonts w:ascii="Aptos Light" w:hAnsi="Aptos Light"/>
                <w:color w:val="636363"/>
                <w:lang w:val="en-US"/>
              </w:rPr>
              <w:t>a total ROI</w:t>
            </w:r>
            <w:r w:rsidRPr="0066406F">
              <w:rPr>
                <w:rFonts w:ascii="Aptos Light" w:hAnsi="Aptos Light"/>
                <w:color w:val="636363"/>
                <w:lang w:val="en-US"/>
              </w:rPr>
              <w:t xml:space="preserve"> </w:t>
            </w:r>
            <w:r w:rsidR="00385811" w:rsidRPr="0066406F">
              <w:rPr>
                <w:rFonts w:ascii="Aptos Light" w:hAnsi="Aptos Light"/>
                <w:color w:val="636363"/>
                <w:lang w:val="en-US"/>
              </w:rPr>
              <w:t>Total ROI</w:t>
            </w:r>
            <w:r w:rsidRPr="0066406F">
              <w:rPr>
                <w:rFonts w:ascii="Aptos Light" w:hAnsi="Aptos Light"/>
                <w:color w:val="636363"/>
                <w:lang w:val="en-US"/>
              </w:rPr>
              <w:t xml:space="preserve"> considers all the impacts that have been modelled. </w:t>
            </w:r>
          </w:p>
        </w:tc>
        <w:tc>
          <w:tcPr>
            <w:tcW w:w="3686" w:type="dxa"/>
          </w:tcPr>
          <w:p w14:paraId="0D735FFC" w14:textId="01E2B629" w:rsidR="00D6241B" w:rsidRPr="0066406F" w:rsidRDefault="00251D90" w:rsidP="0066406F">
            <w:pPr>
              <w:tabs>
                <w:tab w:val="left" w:pos="1130"/>
              </w:tabs>
              <w:spacing w:line="276" w:lineRule="auto"/>
              <w:jc w:val="left"/>
              <w:rPr>
                <w:rFonts w:ascii="Aptos Light" w:hAnsi="Aptos Light"/>
                <w:color w:val="5640C9"/>
                <w:lang w:val="en-US"/>
              </w:rPr>
            </w:pPr>
            <w:r w:rsidRPr="0066406F">
              <w:rPr>
                <w:rFonts w:ascii="Aptos Light" w:hAnsi="Aptos Light"/>
                <w:color w:val="5640C9"/>
                <w:lang w:val="en-US"/>
              </w:rPr>
              <w:t xml:space="preserve">In this example, for every €1.00 euro spends on the </w:t>
            </w:r>
            <w:r w:rsidR="00A31225" w:rsidRPr="0066406F">
              <w:rPr>
                <w:rFonts w:ascii="Aptos Light" w:hAnsi="Aptos Light"/>
                <w:color w:val="5640C9"/>
                <w:lang w:val="en-US"/>
              </w:rPr>
              <w:t>SPEN</w:t>
            </w:r>
            <w:r w:rsidRPr="0066406F">
              <w:rPr>
                <w:rFonts w:ascii="Aptos Light" w:hAnsi="Aptos Light"/>
                <w:color w:val="5640C9"/>
                <w:lang w:val="en-US"/>
              </w:rPr>
              <w:t xml:space="preserve">, </w:t>
            </w:r>
            <w:r w:rsidR="00A31225" w:rsidRPr="0066406F">
              <w:rPr>
                <w:rFonts w:ascii="Aptos Light" w:hAnsi="Aptos Light"/>
                <w:color w:val="5640C9"/>
                <w:lang w:val="en-US"/>
              </w:rPr>
              <w:t>citizens</w:t>
            </w:r>
            <w:r w:rsidRPr="0066406F">
              <w:rPr>
                <w:rFonts w:ascii="Aptos Light" w:hAnsi="Aptos Light"/>
                <w:color w:val="5640C9"/>
                <w:lang w:val="en-US"/>
              </w:rPr>
              <w:t xml:space="preserve"> receive about </w:t>
            </w:r>
            <w:r w:rsidR="00C6746B" w:rsidRPr="0066406F">
              <w:rPr>
                <w:rFonts w:ascii="Aptos Light" w:hAnsi="Aptos Light"/>
                <w:color w:val="5640C9"/>
                <w:lang w:val="en-US"/>
              </w:rPr>
              <w:t>€</w:t>
            </w:r>
            <w:r w:rsidRPr="0066406F">
              <w:rPr>
                <w:rFonts w:ascii="Aptos Light" w:hAnsi="Aptos Light"/>
                <w:color w:val="5640C9"/>
                <w:lang w:val="en-US"/>
              </w:rPr>
              <w:t>1.</w:t>
            </w:r>
            <w:r w:rsidR="00385811" w:rsidRPr="0066406F">
              <w:rPr>
                <w:rFonts w:ascii="Aptos Light" w:hAnsi="Aptos Light"/>
                <w:color w:val="5640C9"/>
                <w:lang w:val="en-US"/>
              </w:rPr>
              <w:t>1</w:t>
            </w:r>
            <w:r w:rsidRPr="0066406F">
              <w:rPr>
                <w:rFonts w:ascii="Aptos Light" w:hAnsi="Aptos Light"/>
                <w:color w:val="5640C9"/>
                <w:lang w:val="en-US"/>
              </w:rPr>
              <w:t xml:space="preserve"> worth of benefits.</w:t>
            </w:r>
          </w:p>
        </w:tc>
      </w:tr>
      <w:tr w:rsidR="00ED0AE6" w:rsidRPr="000C1B46" w14:paraId="08F7CA2C" w14:textId="77777777" w:rsidTr="0066406F">
        <w:trPr>
          <w:trHeight w:val="2524"/>
        </w:trPr>
        <w:tc>
          <w:tcPr>
            <w:tcW w:w="2830" w:type="dxa"/>
            <w:shd w:val="clear" w:color="auto" w:fill="ECFAF3"/>
          </w:tcPr>
          <w:p w14:paraId="1195FAE5" w14:textId="13BD3E05" w:rsidR="00ED0AE6" w:rsidRPr="0066406F" w:rsidRDefault="00D82081" w:rsidP="0066406F">
            <w:pPr>
              <w:spacing w:line="276" w:lineRule="auto"/>
              <w:jc w:val="left"/>
              <w:rPr>
                <w:rFonts w:ascii="Aptos Light" w:hAnsi="Aptos Light"/>
                <w:color w:val="267660"/>
                <w:lang w:val="en-US"/>
              </w:rPr>
            </w:pPr>
            <w:r w:rsidRPr="0066406F">
              <w:rPr>
                <w:rFonts w:ascii="Aptos Light" w:hAnsi="Aptos Light"/>
                <w:color w:val="267660"/>
                <w:lang w:val="en-US"/>
              </w:rPr>
              <w:t>Benefits cost ratio</w:t>
            </w:r>
            <w:r w:rsidR="00385811" w:rsidRPr="0066406F">
              <w:rPr>
                <w:rFonts w:ascii="Aptos Light" w:hAnsi="Aptos Light"/>
                <w:color w:val="267660"/>
                <w:lang w:val="en-US"/>
              </w:rPr>
              <w:t>, Total</w:t>
            </w:r>
          </w:p>
        </w:tc>
        <w:tc>
          <w:tcPr>
            <w:tcW w:w="3686" w:type="dxa"/>
          </w:tcPr>
          <w:p w14:paraId="41C6D804" w14:textId="692EB907" w:rsidR="00ED0AE6" w:rsidRPr="0066406F" w:rsidRDefault="00B23AE7" w:rsidP="0066406F">
            <w:pPr>
              <w:tabs>
                <w:tab w:val="left" w:pos="1130"/>
              </w:tabs>
              <w:spacing w:line="276" w:lineRule="auto"/>
              <w:jc w:val="left"/>
              <w:rPr>
                <w:rFonts w:ascii="Aptos Light" w:hAnsi="Aptos Light"/>
                <w:color w:val="636363"/>
                <w:lang w:val="en-US"/>
              </w:rPr>
            </w:pPr>
            <w:r w:rsidRPr="0066406F">
              <w:rPr>
                <w:rFonts w:ascii="Aptos Light" w:hAnsi="Aptos Light"/>
                <w:color w:val="636363"/>
                <w:lang w:val="en-US"/>
              </w:rPr>
              <w:t xml:space="preserve">The BCR is the ratio of total discounted benefits to the total discounted costs across society. A proposal with a BCR greater than 1.0 has a positive net impact, because the </w:t>
            </w:r>
            <w:r w:rsidR="002127ED" w:rsidRPr="0066406F">
              <w:rPr>
                <w:rFonts w:ascii="Aptos Light" w:hAnsi="Aptos Light"/>
                <w:color w:val="636363"/>
                <w:lang w:val="en-US"/>
              </w:rPr>
              <w:t xml:space="preserve">multiple </w:t>
            </w:r>
            <w:r w:rsidRPr="0066406F">
              <w:rPr>
                <w:rFonts w:ascii="Aptos Light" w:hAnsi="Aptos Light"/>
                <w:color w:val="636363"/>
                <w:lang w:val="en-US"/>
              </w:rPr>
              <w:t>benefits (positive impacts) exceed the costs</w:t>
            </w:r>
            <w:r w:rsidR="007974D4" w:rsidRPr="0066406F">
              <w:rPr>
                <w:rFonts w:ascii="Aptos Light" w:hAnsi="Aptos Light"/>
                <w:color w:val="636363"/>
                <w:lang w:val="en-US"/>
              </w:rPr>
              <w:t xml:space="preserve"> (negative impacts)</w:t>
            </w:r>
            <w:r w:rsidRPr="0066406F">
              <w:rPr>
                <w:rFonts w:ascii="Aptos Light" w:hAnsi="Aptos Light"/>
                <w:color w:val="636363"/>
                <w:lang w:val="en-US"/>
              </w:rPr>
              <w:t>.</w:t>
            </w:r>
          </w:p>
        </w:tc>
        <w:tc>
          <w:tcPr>
            <w:tcW w:w="3686" w:type="dxa"/>
          </w:tcPr>
          <w:p w14:paraId="667CA303" w14:textId="77777777" w:rsidR="00ED0AE6" w:rsidRPr="0066406F" w:rsidRDefault="00FE281B" w:rsidP="0066406F">
            <w:pPr>
              <w:tabs>
                <w:tab w:val="left" w:pos="1130"/>
              </w:tabs>
              <w:spacing w:line="276" w:lineRule="auto"/>
              <w:jc w:val="left"/>
              <w:rPr>
                <w:rFonts w:ascii="Aptos Light" w:hAnsi="Aptos Light"/>
                <w:color w:val="5640C9"/>
                <w:lang w:val="en-US"/>
              </w:rPr>
            </w:pPr>
            <w:r w:rsidRPr="0066406F">
              <w:rPr>
                <w:rFonts w:ascii="Aptos Light" w:hAnsi="Aptos Light"/>
                <w:color w:val="5640C9"/>
                <w:lang w:val="en-US"/>
              </w:rPr>
              <w:t xml:space="preserve">In this example, a </w:t>
            </w:r>
            <w:r w:rsidR="00385811" w:rsidRPr="0066406F">
              <w:rPr>
                <w:rFonts w:ascii="Aptos Light" w:hAnsi="Aptos Light"/>
                <w:color w:val="5640C9"/>
                <w:lang w:val="en-US"/>
              </w:rPr>
              <w:t xml:space="preserve">Total </w:t>
            </w:r>
            <w:r w:rsidRPr="0066406F">
              <w:rPr>
                <w:rFonts w:ascii="Aptos Light" w:hAnsi="Aptos Light"/>
                <w:color w:val="5640C9"/>
                <w:lang w:val="en-US"/>
              </w:rPr>
              <w:t>benefit cost ratio of 1.</w:t>
            </w:r>
            <w:r w:rsidR="00385811" w:rsidRPr="0066406F">
              <w:rPr>
                <w:rFonts w:ascii="Aptos Light" w:hAnsi="Aptos Light"/>
                <w:color w:val="5640C9"/>
                <w:lang w:val="en-US"/>
              </w:rPr>
              <w:t>1</w:t>
            </w:r>
            <w:r w:rsidR="007974D4" w:rsidRPr="0066406F">
              <w:rPr>
                <w:rFonts w:ascii="Aptos Light" w:hAnsi="Aptos Light"/>
                <w:color w:val="5640C9"/>
                <w:lang w:val="en-US"/>
              </w:rPr>
              <w:t xml:space="preserve"> is calculated indicating a higher net positive impact.</w:t>
            </w:r>
          </w:p>
          <w:p w14:paraId="0459ED78" w14:textId="2A47AD41" w:rsidR="00385811" w:rsidRPr="0066406F" w:rsidRDefault="00385811" w:rsidP="0066406F">
            <w:pPr>
              <w:tabs>
                <w:tab w:val="left" w:pos="1130"/>
              </w:tabs>
              <w:spacing w:line="276" w:lineRule="auto"/>
              <w:jc w:val="left"/>
              <w:rPr>
                <w:rFonts w:ascii="Aptos Light" w:hAnsi="Aptos Light"/>
                <w:color w:val="5640C9"/>
                <w:lang w:val="en-US"/>
              </w:rPr>
            </w:pPr>
            <w:proofErr w:type="gramStart"/>
            <w:r w:rsidRPr="0066406F">
              <w:rPr>
                <w:rFonts w:ascii="Aptos Light" w:hAnsi="Aptos Light"/>
                <w:color w:val="5640C9"/>
                <w:lang w:val="en-US"/>
              </w:rPr>
              <w:t>Additionally</w:t>
            </w:r>
            <w:proofErr w:type="gramEnd"/>
            <w:r w:rsidRPr="0066406F">
              <w:rPr>
                <w:rFonts w:ascii="Aptos Light" w:hAnsi="Aptos Light"/>
                <w:color w:val="5640C9"/>
                <w:lang w:val="en-US"/>
              </w:rPr>
              <w:t xml:space="preserve"> BCR Government </w:t>
            </w:r>
            <w:r w:rsidR="00982746" w:rsidRPr="0066406F">
              <w:rPr>
                <w:rFonts w:ascii="Aptos Light" w:hAnsi="Aptos Light"/>
                <w:color w:val="5640C9"/>
                <w:lang w:val="en-US"/>
              </w:rPr>
              <w:t>and Wider societal are also presented to show the share of benefits accrued to the government</w:t>
            </w:r>
            <w:r w:rsidR="002A4AC6" w:rsidRPr="0066406F">
              <w:rPr>
                <w:rFonts w:ascii="Aptos Light" w:hAnsi="Aptos Light"/>
                <w:color w:val="5640C9"/>
                <w:lang w:val="en-US"/>
              </w:rPr>
              <w:t xml:space="preserve"> (0.4)</w:t>
            </w:r>
            <w:r w:rsidR="00982746" w:rsidRPr="0066406F">
              <w:rPr>
                <w:rFonts w:ascii="Aptos Light" w:hAnsi="Aptos Light"/>
                <w:color w:val="5640C9"/>
                <w:lang w:val="en-US"/>
              </w:rPr>
              <w:t xml:space="preserve"> and wider society</w:t>
            </w:r>
            <w:r w:rsidR="002A4AC6" w:rsidRPr="0066406F">
              <w:rPr>
                <w:rFonts w:ascii="Aptos Light" w:hAnsi="Aptos Light"/>
                <w:color w:val="5640C9"/>
                <w:lang w:val="en-US"/>
              </w:rPr>
              <w:t xml:space="preserve"> (0.7)</w:t>
            </w:r>
            <w:r w:rsidR="00982746" w:rsidRPr="0066406F">
              <w:rPr>
                <w:rFonts w:ascii="Aptos Light" w:hAnsi="Aptos Light"/>
                <w:color w:val="5640C9"/>
                <w:lang w:val="en-US"/>
              </w:rPr>
              <w:t>.</w:t>
            </w:r>
            <w:r w:rsidRPr="0066406F">
              <w:rPr>
                <w:rFonts w:ascii="Aptos Light" w:hAnsi="Aptos Light"/>
                <w:color w:val="5640C9"/>
                <w:lang w:val="en-US"/>
              </w:rPr>
              <w:t xml:space="preserve"> </w:t>
            </w:r>
          </w:p>
        </w:tc>
      </w:tr>
      <w:tr w:rsidR="00C66C80" w:rsidRPr="000C1B46" w14:paraId="00977BE8" w14:textId="77777777" w:rsidTr="0066406F">
        <w:trPr>
          <w:trHeight w:val="255"/>
        </w:trPr>
        <w:tc>
          <w:tcPr>
            <w:tcW w:w="2830" w:type="dxa"/>
            <w:shd w:val="clear" w:color="auto" w:fill="ECFAF3"/>
          </w:tcPr>
          <w:p w14:paraId="557DBC12" w14:textId="6BF6CB72" w:rsidR="00C66C80" w:rsidRPr="0066406F" w:rsidRDefault="00C66C80" w:rsidP="0066406F">
            <w:pPr>
              <w:spacing w:line="276" w:lineRule="auto"/>
              <w:jc w:val="left"/>
              <w:rPr>
                <w:rFonts w:ascii="Aptos Light" w:hAnsi="Aptos Light"/>
                <w:color w:val="267660"/>
                <w:lang w:val="en-US"/>
              </w:rPr>
            </w:pPr>
            <w:r w:rsidRPr="0066406F">
              <w:rPr>
                <w:rFonts w:ascii="Aptos Light" w:hAnsi="Aptos Light"/>
                <w:color w:val="267660"/>
                <w:lang w:val="en-US"/>
              </w:rPr>
              <w:t>Net Present Value</w:t>
            </w:r>
          </w:p>
        </w:tc>
        <w:tc>
          <w:tcPr>
            <w:tcW w:w="3686" w:type="dxa"/>
          </w:tcPr>
          <w:p w14:paraId="53A4F407" w14:textId="10A040A7" w:rsidR="00C66C80" w:rsidRPr="0066406F" w:rsidRDefault="007D258E" w:rsidP="0066406F">
            <w:pPr>
              <w:tabs>
                <w:tab w:val="left" w:pos="1130"/>
              </w:tabs>
              <w:spacing w:line="276" w:lineRule="auto"/>
              <w:jc w:val="left"/>
              <w:rPr>
                <w:rFonts w:ascii="Aptos Light" w:hAnsi="Aptos Light"/>
                <w:color w:val="636363"/>
                <w:lang w:val="en-US"/>
              </w:rPr>
            </w:pPr>
            <w:r w:rsidRPr="0066406F">
              <w:rPr>
                <w:rFonts w:ascii="Aptos Light" w:hAnsi="Aptos Light"/>
                <w:color w:val="636363"/>
                <w:lang w:val="en-US"/>
              </w:rPr>
              <w:t>The sum of the discounted benefits, less the sum of the discounted costs (relative to the business</w:t>
            </w:r>
            <w:r w:rsidR="00CB448C" w:rsidRPr="0066406F">
              <w:rPr>
                <w:rFonts w:ascii="Aptos Light" w:hAnsi="Aptos Light"/>
                <w:color w:val="636363"/>
                <w:lang w:val="en-US"/>
              </w:rPr>
              <w:t>-</w:t>
            </w:r>
            <w:r w:rsidRPr="0066406F">
              <w:rPr>
                <w:rFonts w:ascii="Aptos Light" w:hAnsi="Aptos Light"/>
                <w:color w:val="636363"/>
                <w:lang w:val="en-US"/>
              </w:rPr>
              <w:t>as</w:t>
            </w:r>
            <w:r w:rsidR="00CB448C" w:rsidRPr="0066406F">
              <w:rPr>
                <w:rFonts w:ascii="Aptos Light" w:hAnsi="Aptos Light"/>
                <w:color w:val="636363"/>
                <w:lang w:val="en-US"/>
              </w:rPr>
              <w:t>-</w:t>
            </w:r>
            <w:r w:rsidRPr="0066406F">
              <w:rPr>
                <w:rFonts w:ascii="Aptos Light" w:hAnsi="Aptos Light"/>
                <w:color w:val="636363"/>
                <w:lang w:val="en-US"/>
              </w:rPr>
              <w:t>usual). This gives a euro value representing the marginal impact of the initiative, in today’s euro terms.</w:t>
            </w:r>
          </w:p>
        </w:tc>
        <w:tc>
          <w:tcPr>
            <w:tcW w:w="3686" w:type="dxa"/>
          </w:tcPr>
          <w:p w14:paraId="7A328EA6" w14:textId="58A455DA" w:rsidR="00C66C80" w:rsidRPr="0066406F" w:rsidRDefault="00CB448C" w:rsidP="0066406F">
            <w:pPr>
              <w:tabs>
                <w:tab w:val="left" w:pos="1130"/>
              </w:tabs>
              <w:spacing w:line="276" w:lineRule="auto"/>
              <w:jc w:val="left"/>
              <w:rPr>
                <w:rFonts w:ascii="Aptos Light" w:hAnsi="Aptos Light"/>
                <w:color w:val="5640C9"/>
                <w:lang w:val="en-US"/>
              </w:rPr>
            </w:pPr>
            <w:r w:rsidRPr="0066406F">
              <w:rPr>
                <w:rFonts w:ascii="Aptos Light" w:hAnsi="Aptos Light"/>
                <w:color w:val="5640C9"/>
                <w:lang w:val="en-US"/>
              </w:rPr>
              <w:t>In this example, a Net Present Value of €</w:t>
            </w:r>
            <w:r w:rsidR="00EF6627" w:rsidRPr="0066406F">
              <w:rPr>
                <w:rFonts w:ascii="Aptos Light" w:hAnsi="Aptos Light"/>
                <w:color w:val="5640C9"/>
                <w:lang w:val="en-US"/>
              </w:rPr>
              <w:t>4</w:t>
            </w:r>
            <w:r w:rsidRPr="0066406F">
              <w:rPr>
                <w:rFonts w:ascii="Aptos Light" w:hAnsi="Aptos Light"/>
                <w:color w:val="5640C9"/>
                <w:lang w:val="en-US"/>
              </w:rPr>
              <w:t xml:space="preserve">m has been calculated </w:t>
            </w:r>
            <w:r w:rsidR="002A4AC6" w:rsidRPr="0066406F">
              <w:rPr>
                <w:rFonts w:ascii="Aptos Light" w:hAnsi="Aptos Light"/>
                <w:color w:val="5640C9"/>
                <w:lang w:val="en-US"/>
              </w:rPr>
              <w:t>representing Total Multiple benefits.</w:t>
            </w:r>
          </w:p>
        </w:tc>
      </w:tr>
      <w:tr w:rsidR="00C66C80" w:rsidRPr="000C1B46" w14:paraId="2A687BDB" w14:textId="77777777" w:rsidTr="0066406F">
        <w:trPr>
          <w:trHeight w:val="255"/>
        </w:trPr>
        <w:tc>
          <w:tcPr>
            <w:tcW w:w="2830" w:type="dxa"/>
            <w:shd w:val="clear" w:color="auto" w:fill="ECFAF3"/>
          </w:tcPr>
          <w:p w14:paraId="3234269E" w14:textId="0352CB9D" w:rsidR="00C66C80" w:rsidRPr="0066406F" w:rsidRDefault="00C66C80" w:rsidP="0066406F">
            <w:pPr>
              <w:spacing w:line="276" w:lineRule="auto"/>
              <w:jc w:val="left"/>
              <w:rPr>
                <w:rFonts w:ascii="Aptos Light" w:hAnsi="Aptos Light"/>
                <w:color w:val="267660"/>
                <w:lang w:val="en-US"/>
              </w:rPr>
            </w:pPr>
            <w:r w:rsidRPr="0066406F">
              <w:rPr>
                <w:rFonts w:ascii="Aptos Light" w:hAnsi="Aptos Light"/>
                <w:color w:val="267660"/>
                <w:lang w:val="en-US"/>
              </w:rPr>
              <w:t>Un</w:t>
            </w:r>
            <w:r w:rsidR="00EF6627" w:rsidRPr="0066406F">
              <w:rPr>
                <w:rFonts w:ascii="Aptos Light" w:hAnsi="Aptos Light"/>
                <w:color w:val="267660"/>
                <w:lang w:val="en-US"/>
              </w:rPr>
              <w:t>-</w:t>
            </w:r>
            <w:proofErr w:type="spellStart"/>
            <w:r w:rsidRPr="0066406F">
              <w:rPr>
                <w:rFonts w:ascii="Aptos Light" w:hAnsi="Aptos Light"/>
                <w:color w:val="267660"/>
                <w:lang w:val="en-US"/>
              </w:rPr>
              <w:t>monetised</w:t>
            </w:r>
            <w:proofErr w:type="spellEnd"/>
            <w:r w:rsidRPr="0066406F">
              <w:rPr>
                <w:rFonts w:ascii="Aptos Light" w:hAnsi="Aptos Light"/>
                <w:color w:val="267660"/>
                <w:lang w:val="en-US"/>
              </w:rPr>
              <w:t xml:space="preserve"> impacts</w:t>
            </w:r>
          </w:p>
        </w:tc>
        <w:tc>
          <w:tcPr>
            <w:tcW w:w="3686" w:type="dxa"/>
          </w:tcPr>
          <w:p w14:paraId="15BA414F" w14:textId="2291B7D3" w:rsidR="00C66C80" w:rsidRPr="0066406F" w:rsidRDefault="00CB448C" w:rsidP="0066406F">
            <w:pPr>
              <w:tabs>
                <w:tab w:val="left" w:pos="1130"/>
              </w:tabs>
              <w:spacing w:line="276" w:lineRule="auto"/>
              <w:jc w:val="left"/>
              <w:rPr>
                <w:rFonts w:ascii="Aptos Light" w:hAnsi="Aptos Light"/>
                <w:color w:val="636363"/>
                <w:lang w:val="en-US"/>
              </w:rPr>
            </w:pPr>
            <w:r w:rsidRPr="0066406F">
              <w:rPr>
                <w:rFonts w:ascii="Aptos Light" w:hAnsi="Aptos Light"/>
                <w:color w:val="636363"/>
                <w:lang w:val="en-US"/>
              </w:rPr>
              <w:t>The impacts that could not be monetized.</w:t>
            </w:r>
          </w:p>
        </w:tc>
        <w:tc>
          <w:tcPr>
            <w:tcW w:w="3686" w:type="dxa"/>
          </w:tcPr>
          <w:p w14:paraId="2568393C" w14:textId="7B72A9A2" w:rsidR="00C66C80" w:rsidRPr="0066406F" w:rsidRDefault="00CB448C" w:rsidP="0066406F">
            <w:pPr>
              <w:tabs>
                <w:tab w:val="left" w:pos="1130"/>
              </w:tabs>
              <w:spacing w:line="276" w:lineRule="auto"/>
              <w:jc w:val="left"/>
              <w:rPr>
                <w:rFonts w:ascii="Aptos Light" w:hAnsi="Aptos Light"/>
                <w:color w:val="5640C9"/>
                <w:lang w:val="en-US"/>
              </w:rPr>
            </w:pPr>
            <w:r w:rsidRPr="0066406F">
              <w:rPr>
                <w:rFonts w:ascii="Aptos Light" w:hAnsi="Aptos Light"/>
                <w:color w:val="5640C9"/>
                <w:lang w:val="en-US"/>
              </w:rPr>
              <w:t>In this example, a low number of unmonetized impacts were considered</w:t>
            </w:r>
            <w:r w:rsidR="00EF6627" w:rsidRPr="0066406F">
              <w:rPr>
                <w:rFonts w:ascii="Aptos Light" w:hAnsi="Aptos Light"/>
                <w:color w:val="5640C9"/>
                <w:lang w:val="en-US"/>
              </w:rPr>
              <w:t xml:space="preserve"> </w:t>
            </w:r>
            <w:r w:rsidR="00EF6627" w:rsidRPr="0066406F">
              <w:rPr>
                <w:rFonts w:ascii="Aptos Light" w:hAnsi="Aptos Light"/>
                <w:color w:val="5640C9"/>
                <w:lang w:val="en-US"/>
              </w:rPr>
              <w:lastRenderedPageBreak/>
              <w:t>such as impact of shared infrastructure and increase in satisfaction levels.</w:t>
            </w:r>
          </w:p>
        </w:tc>
      </w:tr>
      <w:tr w:rsidR="00D6241B" w:rsidRPr="000C1B46" w14:paraId="066494F2" w14:textId="1E12FA76" w:rsidTr="0066406F">
        <w:trPr>
          <w:trHeight w:val="5065"/>
        </w:trPr>
        <w:tc>
          <w:tcPr>
            <w:tcW w:w="2830" w:type="dxa"/>
            <w:shd w:val="clear" w:color="auto" w:fill="ECFAF3"/>
          </w:tcPr>
          <w:p w14:paraId="4083B522" w14:textId="34874712" w:rsidR="00D6241B" w:rsidRPr="0066406F" w:rsidRDefault="00ED0AE6" w:rsidP="00736195">
            <w:pPr>
              <w:spacing w:line="276" w:lineRule="auto"/>
              <w:jc w:val="left"/>
              <w:rPr>
                <w:rFonts w:ascii="Aptos Light" w:hAnsi="Aptos Light"/>
                <w:color w:val="267660"/>
                <w:lang w:val="en-US"/>
              </w:rPr>
            </w:pPr>
            <w:proofErr w:type="spellStart"/>
            <w:r w:rsidRPr="0066406F">
              <w:rPr>
                <w:rFonts w:ascii="Aptos Light" w:hAnsi="Aptos Light"/>
                <w:color w:val="267660"/>
                <w:lang w:val="en-US"/>
              </w:rPr>
              <w:lastRenderedPageBreak/>
              <w:t>Organisational</w:t>
            </w:r>
            <w:proofErr w:type="spellEnd"/>
            <w:r w:rsidRPr="0066406F">
              <w:rPr>
                <w:rFonts w:ascii="Aptos Light" w:hAnsi="Aptos Light"/>
                <w:color w:val="267660"/>
                <w:lang w:val="en-US"/>
              </w:rPr>
              <w:t xml:space="preserve"> assessment</w:t>
            </w:r>
          </w:p>
        </w:tc>
        <w:tc>
          <w:tcPr>
            <w:tcW w:w="3686" w:type="dxa"/>
          </w:tcPr>
          <w:p w14:paraId="7465087C" w14:textId="7FF26E2D" w:rsidR="004823F8" w:rsidRPr="0066406F" w:rsidRDefault="00964952" w:rsidP="00736195">
            <w:pPr>
              <w:spacing w:line="276" w:lineRule="auto"/>
              <w:jc w:val="left"/>
              <w:rPr>
                <w:rFonts w:ascii="Aptos Light" w:hAnsi="Aptos Light"/>
                <w:color w:val="636363"/>
                <w:lang w:val="en-US"/>
              </w:rPr>
            </w:pPr>
            <w:r w:rsidRPr="0066406F">
              <w:rPr>
                <w:rFonts w:ascii="Aptos Light" w:hAnsi="Aptos Light"/>
                <w:b/>
                <w:bCs/>
                <w:color w:val="636363"/>
                <w:lang w:val="en-US"/>
              </w:rPr>
              <w:t>Value for money</w:t>
            </w:r>
            <w:r w:rsidR="00D11772" w:rsidRPr="0066406F">
              <w:rPr>
                <w:rFonts w:ascii="Aptos Light" w:hAnsi="Aptos Light"/>
                <w:b/>
                <w:bCs/>
                <w:color w:val="636363"/>
                <w:lang w:val="en-US"/>
              </w:rPr>
              <w:t>:</w:t>
            </w:r>
            <w:r w:rsidR="00D11772" w:rsidRPr="0066406F">
              <w:rPr>
                <w:rFonts w:ascii="Aptos Light" w:hAnsi="Aptos Light"/>
                <w:color w:val="636363"/>
                <w:lang w:val="en-US"/>
              </w:rPr>
              <w:t xml:space="preserve"> Select your best estimate on value for money. This does not impact on the </w:t>
            </w:r>
            <w:proofErr w:type="spellStart"/>
            <w:r w:rsidR="00D11772" w:rsidRPr="0066406F">
              <w:rPr>
                <w:rFonts w:ascii="Aptos Light" w:hAnsi="Aptos Light"/>
                <w:color w:val="636363"/>
                <w:lang w:val="en-US"/>
              </w:rPr>
              <w:t>MBx</w:t>
            </w:r>
            <w:proofErr w:type="spellEnd"/>
            <w:r w:rsidR="00D11772" w:rsidRPr="0066406F">
              <w:rPr>
                <w:rFonts w:ascii="Aptos Light" w:hAnsi="Aptos Light"/>
                <w:color w:val="636363"/>
                <w:lang w:val="en-US"/>
              </w:rPr>
              <w:t xml:space="preserve"> tool calculations but makes clear that the “Benefit-Costs” element which </w:t>
            </w:r>
            <w:r w:rsidR="006059CB" w:rsidRPr="0066406F">
              <w:rPr>
                <w:rFonts w:ascii="Aptos Light" w:hAnsi="Aptos Light"/>
                <w:color w:val="636363"/>
                <w:lang w:val="en-US"/>
              </w:rPr>
              <w:t>S-</w:t>
            </w:r>
            <w:r w:rsidR="00D11772" w:rsidRPr="0066406F">
              <w:rPr>
                <w:rFonts w:ascii="Aptos Light" w:hAnsi="Aptos Light"/>
                <w:color w:val="636363"/>
                <w:lang w:val="en-US"/>
              </w:rPr>
              <w:t xml:space="preserve">CBA informs is part of an overall value for money judgement. </w:t>
            </w:r>
            <w:r w:rsidR="00B23AE7" w:rsidRPr="0066406F">
              <w:rPr>
                <w:rFonts w:ascii="Aptos Light" w:hAnsi="Aptos Light"/>
                <w:color w:val="636363"/>
                <w:lang w:val="en-US"/>
              </w:rPr>
              <w:t>Overall, how do you consider the weight of the benefits and costs (including those non-</w:t>
            </w:r>
            <w:proofErr w:type="spellStart"/>
            <w:r w:rsidR="00B23AE7" w:rsidRPr="0066406F">
              <w:rPr>
                <w:rFonts w:ascii="Aptos Light" w:hAnsi="Aptos Light"/>
                <w:color w:val="636363"/>
                <w:lang w:val="en-US"/>
              </w:rPr>
              <w:t>monetised</w:t>
            </w:r>
            <w:proofErr w:type="spellEnd"/>
            <w:r w:rsidR="00B23AE7" w:rsidRPr="0066406F">
              <w:rPr>
                <w:rFonts w:ascii="Aptos Light" w:hAnsi="Aptos Light"/>
                <w:color w:val="636363"/>
                <w:lang w:val="en-US"/>
              </w:rPr>
              <w:t xml:space="preserve">). </w:t>
            </w:r>
            <w:r w:rsidR="004823F8" w:rsidRPr="0066406F">
              <w:rPr>
                <w:rFonts w:ascii="Aptos Light" w:hAnsi="Aptos Light"/>
                <w:color w:val="636363"/>
                <w:lang w:val="en-US"/>
              </w:rPr>
              <w:t xml:space="preserve">Scale of 0 – No Returns-poor evidence to 5 – </w:t>
            </w:r>
            <w:r w:rsidR="00197C3E" w:rsidRPr="0066406F">
              <w:rPr>
                <w:rFonts w:ascii="Aptos Light" w:hAnsi="Aptos Light"/>
                <w:color w:val="636363"/>
                <w:lang w:val="en-US"/>
              </w:rPr>
              <w:t>High returns- confident</w:t>
            </w:r>
            <w:r w:rsidR="004823F8" w:rsidRPr="0066406F">
              <w:rPr>
                <w:rFonts w:ascii="Aptos Light" w:hAnsi="Aptos Light"/>
                <w:color w:val="636363"/>
                <w:lang w:val="en-US"/>
              </w:rPr>
              <w:t>.</w:t>
            </w:r>
            <w:r w:rsidR="0066406F">
              <w:rPr>
                <w:rFonts w:ascii="Aptos Light" w:hAnsi="Aptos Light"/>
                <w:color w:val="636363"/>
                <w:lang w:val="en-US"/>
              </w:rPr>
              <w:br/>
            </w:r>
          </w:p>
          <w:p w14:paraId="17C89E10" w14:textId="4334A4E7" w:rsidR="00964952" w:rsidRPr="0066406F" w:rsidRDefault="00964952" w:rsidP="00736195">
            <w:pPr>
              <w:spacing w:line="276" w:lineRule="auto"/>
              <w:jc w:val="left"/>
              <w:rPr>
                <w:rFonts w:ascii="Aptos Light" w:hAnsi="Aptos Light"/>
                <w:color w:val="636363"/>
                <w:lang w:val="en-US"/>
              </w:rPr>
            </w:pPr>
            <w:r w:rsidRPr="0066406F">
              <w:rPr>
                <w:rFonts w:ascii="Aptos Light" w:hAnsi="Aptos Light"/>
                <w:b/>
                <w:bCs/>
                <w:color w:val="636363"/>
                <w:lang w:val="en-US"/>
              </w:rPr>
              <w:t>Strategic alignment</w:t>
            </w:r>
            <w:r w:rsidR="008747C7" w:rsidRPr="0066406F">
              <w:rPr>
                <w:rFonts w:ascii="Aptos Light" w:hAnsi="Aptos Light"/>
                <w:b/>
                <w:bCs/>
                <w:color w:val="636363"/>
                <w:lang w:val="en-US"/>
              </w:rPr>
              <w:t>:</w:t>
            </w:r>
            <w:r w:rsidR="008747C7" w:rsidRPr="0066406F">
              <w:rPr>
                <w:rFonts w:ascii="Aptos Light" w:hAnsi="Aptos Light"/>
                <w:color w:val="636363"/>
                <w:lang w:val="en-US"/>
              </w:rPr>
              <w:t xml:space="preserve"> The intervention should align with Government priorities and strategies (in </w:t>
            </w:r>
            <w:r w:rsidR="00545FEE" w:rsidRPr="0066406F">
              <w:rPr>
                <w:rFonts w:ascii="Aptos Light" w:hAnsi="Aptos Light"/>
                <w:color w:val="636363"/>
                <w:lang w:val="en-US"/>
              </w:rPr>
              <w:t xml:space="preserve">specific </w:t>
            </w:r>
            <w:r w:rsidR="008747C7" w:rsidRPr="0066406F">
              <w:rPr>
                <w:rFonts w:ascii="Aptos Light" w:hAnsi="Aptos Light"/>
                <w:color w:val="636363"/>
                <w:lang w:val="en-US"/>
              </w:rPr>
              <w:t xml:space="preserve">context). Judgement is required to assess how closely a proposal aligns with these and its relative importance </w:t>
            </w:r>
            <w:proofErr w:type="spellStart"/>
            <w:r w:rsidR="008747C7" w:rsidRPr="0066406F">
              <w:rPr>
                <w:rFonts w:ascii="Aptos Light" w:hAnsi="Aptos Light"/>
                <w:color w:val="636363"/>
                <w:lang w:val="en-US"/>
              </w:rPr>
              <w:t>eg</w:t>
            </w:r>
            <w:proofErr w:type="spellEnd"/>
            <w:r w:rsidR="008747C7" w:rsidRPr="0066406F">
              <w:rPr>
                <w:rFonts w:ascii="Aptos Light" w:hAnsi="Aptos Light"/>
                <w:color w:val="636363"/>
                <w:lang w:val="en-US"/>
              </w:rPr>
              <w:t xml:space="preserve">, Budgets, sectoral goals and/or </w:t>
            </w:r>
            <w:proofErr w:type="spellStart"/>
            <w:r w:rsidR="00545FEE" w:rsidRPr="0066406F">
              <w:rPr>
                <w:rFonts w:ascii="Aptos Light" w:hAnsi="Aptos Light"/>
                <w:color w:val="636363"/>
                <w:lang w:val="en-US"/>
              </w:rPr>
              <w:t>organisation</w:t>
            </w:r>
            <w:proofErr w:type="spellEnd"/>
            <w:r w:rsidR="008747C7" w:rsidRPr="0066406F">
              <w:rPr>
                <w:rFonts w:ascii="Aptos Light" w:hAnsi="Aptos Light"/>
                <w:color w:val="636363"/>
                <w:lang w:val="en-US"/>
              </w:rPr>
              <w:t xml:space="preserve"> obligations. Scale of 0 – No Alignment to </w:t>
            </w:r>
            <w:r w:rsidR="00197C3E" w:rsidRPr="0066406F">
              <w:rPr>
                <w:rFonts w:ascii="Aptos Light" w:hAnsi="Aptos Light"/>
                <w:color w:val="636363"/>
                <w:lang w:val="en-US"/>
              </w:rPr>
              <w:t>5</w:t>
            </w:r>
            <w:r w:rsidR="008747C7" w:rsidRPr="0066406F">
              <w:rPr>
                <w:rFonts w:ascii="Aptos Light" w:hAnsi="Aptos Light"/>
                <w:color w:val="636363"/>
                <w:lang w:val="en-US"/>
              </w:rPr>
              <w:t xml:space="preserve"> – </w:t>
            </w:r>
            <w:r w:rsidR="00197C3E" w:rsidRPr="0066406F">
              <w:rPr>
                <w:rFonts w:ascii="Aptos Light" w:hAnsi="Aptos Light"/>
                <w:color w:val="636363"/>
                <w:lang w:val="en-US"/>
              </w:rPr>
              <w:t>Strong</w:t>
            </w:r>
            <w:r w:rsidR="008747C7" w:rsidRPr="0066406F">
              <w:rPr>
                <w:rFonts w:ascii="Aptos Light" w:hAnsi="Aptos Light"/>
                <w:color w:val="636363"/>
                <w:lang w:val="en-US"/>
              </w:rPr>
              <w:t xml:space="preserve"> Alignment.</w:t>
            </w:r>
          </w:p>
        </w:tc>
        <w:tc>
          <w:tcPr>
            <w:tcW w:w="3686" w:type="dxa"/>
          </w:tcPr>
          <w:p w14:paraId="1A9922A4" w14:textId="09B69337" w:rsidR="00D6241B" w:rsidRPr="0066406F" w:rsidRDefault="00DF7DF3" w:rsidP="00736195">
            <w:pPr>
              <w:spacing w:line="276" w:lineRule="auto"/>
              <w:jc w:val="left"/>
              <w:rPr>
                <w:rFonts w:ascii="Aptos Light" w:hAnsi="Aptos Light"/>
                <w:color w:val="5640C9"/>
                <w:lang w:val="en-US"/>
              </w:rPr>
            </w:pPr>
            <w:r w:rsidRPr="0066406F">
              <w:rPr>
                <w:rFonts w:ascii="Aptos Light" w:hAnsi="Aptos Light"/>
                <w:color w:val="5640C9"/>
                <w:lang w:val="en-US"/>
              </w:rPr>
              <w:t xml:space="preserve">In this example, the value for money is </w:t>
            </w:r>
            <w:r w:rsidR="00571C04" w:rsidRPr="0066406F">
              <w:rPr>
                <w:rFonts w:ascii="Aptos Light" w:hAnsi="Aptos Light"/>
                <w:color w:val="5640C9"/>
                <w:lang w:val="en-US"/>
              </w:rPr>
              <w:t>selected to – 4- High return- Likely due to higher benefits over costs.</w:t>
            </w:r>
            <w:r w:rsidR="0066406F">
              <w:rPr>
                <w:rFonts w:ascii="Aptos Light" w:hAnsi="Aptos Light"/>
                <w:color w:val="5640C9"/>
                <w:lang w:val="en-US"/>
              </w:rPr>
              <w:br/>
            </w:r>
            <w:r w:rsidR="0066406F">
              <w:rPr>
                <w:rFonts w:ascii="Aptos Light" w:hAnsi="Aptos Light"/>
                <w:color w:val="5640C9"/>
                <w:lang w:val="en-US"/>
              </w:rPr>
              <w:br/>
            </w:r>
          </w:p>
          <w:p w14:paraId="4DCCEF84" w14:textId="77777777" w:rsidR="00A312B9" w:rsidRPr="0066406F" w:rsidRDefault="00A312B9" w:rsidP="00736195">
            <w:pPr>
              <w:spacing w:line="276" w:lineRule="auto"/>
              <w:jc w:val="left"/>
              <w:rPr>
                <w:rFonts w:ascii="Aptos Light" w:hAnsi="Aptos Light"/>
                <w:color w:val="5640C9"/>
                <w:lang w:val="en-US"/>
              </w:rPr>
            </w:pPr>
          </w:p>
          <w:p w14:paraId="03CA4474" w14:textId="77777777" w:rsidR="00A312B9" w:rsidRPr="0066406F" w:rsidRDefault="00A312B9" w:rsidP="00736195">
            <w:pPr>
              <w:spacing w:line="276" w:lineRule="auto"/>
              <w:jc w:val="left"/>
              <w:rPr>
                <w:rFonts w:ascii="Aptos Light" w:hAnsi="Aptos Light"/>
                <w:color w:val="5640C9"/>
                <w:lang w:val="en-US"/>
              </w:rPr>
            </w:pPr>
          </w:p>
          <w:p w14:paraId="75C648FB" w14:textId="77777777" w:rsidR="00A312B9" w:rsidRPr="0066406F" w:rsidRDefault="00A312B9" w:rsidP="00736195">
            <w:pPr>
              <w:spacing w:line="276" w:lineRule="auto"/>
              <w:jc w:val="left"/>
              <w:rPr>
                <w:rFonts w:ascii="Aptos Light" w:hAnsi="Aptos Light"/>
                <w:color w:val="5640C9"/>
                <w:lang w:val="en-US"/>
              </w:rPr>
            </w:pPr>
          </w:p>
          <w:p w14:paraId="140ACAFD" w14:textId="77777777" w:rsidR="00A312B9" w:rsidRPr="0066406F" w:rsidRDefault="00A312B9" w:rsidP="00736195">
            <w:pPr>
              <w:spacing w:line="276" w:lineRule="auto"/>
              <w:jc w:val="left"/>
              <w:rPr>
                <w:rFonts w:ascii="Aptos Light" w:hAnsi="Aptos Light"/>
                <w:color w:val="5640C9"/>
                <w:lang w:val="en-US"/>
              </w:rPr>
            </w:pPr>
          </w:p>
          <w:p w14:paraId="68BDB244" w14:textId="77777777" w:rsidR="00A312B9" w:rsidRPr="0066406F" w:rsidRDefault="00A312B9" w:rsidP="00736195">
            <w:pPr>
              <w:spacing w:line="276" w:lineRule="auto"/>
              <w:jc w:val="left"/>
              <w:rPr>
                <w:rFonts w:ascii="Aptos Light" w:hAnsi="Aptos Light"/>
                <w:color w:val="5640C9"/>
                <w:lang w:val="en-US"/>
              </w:rPr>
            </w:pPr>
          </w:p>
          <w:p w14:paraId="14D1526B" w14:textId="77777777" w:rsidR="00CA194F" w:rsidRPr="0066406F" w:rsidRDefault="00CA194F" w:rsidP="00736195">
            <w:pPr>
              <w:spacing w:line="276" w:lineRule="auto"/>
              <w:jc w:val="left"/>
              <w:rPr>
                <w:rFonts w:ascii="Aptos Light" w:hAnsi="Aptos Light"/>
                <w:color w:val="5640C9"/>
                <w:lang w:val="en-US"/>
              </w:rPr>
            </w:pPr>
          </w:p>
          <w:p w14:paraId="21093EA9" w14:textId="77777777" w:rsidR="00817E62" w:rsidRPr="0066406F" w:rsidRDefault="00817E62" w:rsidP="00736195">
            <w:pPr>
              <w:spacing w:line="276" w:lineRule="auto"/>
              <w:jc w:val="left"/>
              <w:rPr>
                <w:rFonts w:ascii="Aptos Light" w:hAnsi="Aptos Light"/>
                <w:color w:val="5640C9"/>
                <w:lang w:val="en-US"/>
              </w:rPr>
            </w:pPr>
          </w:p>
          <w:p w14:paraId="591F4C18" w14:textId="5085332E" w:rsidR="00A312B9" w:rsidRPr="0066406F" w:rsidRDefault="00A312B9" w:rsidP="00736195">
            <w:pPr>
              <w:spacing w:line="276" w:lineRule="auto"/>
              <w:jc w:val="left"/>
              <w:rPr>
                <w:rFonts w:ascii="Aptos Light" w:hAnsi="Aptos Light"/>
                <w:color w:val="5640C9"/>
                <w:lang w:val="en-US"/>
              </w:rPr>
            </w:pPr>
            <w:r w:rsidRPr="0066406F">
              <w:rPr>
                <w:rFonts w:ascii="Aptos Light" w:hAnsi="Aptos Light"/>
                <w:color w:val="5640C9"/>
                <w:lang w:val="en-US"/>
              </w:rPr>
              <w:t xml:space="preserve">The proposed project aligns very well with the government priorities in Salzburg as well as </w:t>
            </w:r>
            <w:r w:rsidR="00E262E6" w:rsidRPr="0066406F">
              <w:rPr>
                <w:rFonts w:ascii="Aptos Light" w:hAnsi="Aptos Light"/>
                <w:color w:val="5640C9"/>
                <w:lang w:val="en-US"/>
              </w:rPr>
              <w:t>the real estate company’s goals, therefore,</w:t>
            </w:r>
            <w:r w:rsidR="00F05D7A" w:rsidRPr="0066406F">
              <w:rPr>
                <w:rFonts w:ascii="Aptos Light" w:hAnsi="Aptos Light"/>
                <w:color w:val="5640C9"/>
                <w:lang w:val="en-US"/>
              </w:rPr>
              <w:t xml:space="preserve"> 4- High alignment is selected.</w:t>
            </w:r>
          </w:p>
        </w:tc>
      </w:tr>
    </w:tbl>
    <w:p w14:paraId="60A54390" w14:textId="77777777" w:rsidR="00FC42C8" w:rsidRPr="00736195" w:rsidRDefault="00FC42C8" w:rsidP="00736195">
      <w:pPr>
        <w:spacing w:after="0" w:line="276" w:lineRule="auto"/>
        <w:jc w:val="left"/>
        <w:rPr>
          <w:rFonts w:ascii="Aptos" w:hAnsi="Aptos"/>
          <w:lang w:val="en-US"/>
        </w:rPr>
        <w:sectPr w:rsidR="00FC42C8" w:rsidRPr="00736195" w:rsidSect="00162863">
          <w:headerReference w:type="default" r:id="rId26"/>
          <w:footerReference w:type="default" r:id="rId27"/>
          <w:type w:val="continuous"/>
          <w:pgSz w:w="11906" w:h="16838" w:code="9"/>
          <w:pgMar w:top="720" w:right="720" w:bottom="720" w:left="720" w:header="709" w:footer="652" w:gutter="0"/>
          <w:cols w:space="708"/>
          <w:docGrid w:linePitch="360"/>
        </w:sectPr>
      </w:pPr>
    </w:p>
    <w:p w14:paraId="525554A8" w14:textId="77777777" w:rsidR="00A4490C" w:rsidRPr="00736195" w:rsidRDefault="00A4490C" w:rsidP="00736195">
      <w:pPr>
        <w:spacing w:line="276" w:lineRule="auto"/>
        <w:jc w:val="left"/>
        <w:rPr>
          <w:rFonts w:ascii="Aptos" w:hAnsi="Aptos"/>
          <w:lang w:val="en-US"/>
        </w:rPr>
        <w:sectPr w:rsidR="00A4490C" w:rsidRPr="00736195" w:rsidSect="00162863">
          <w:type w:val="continuous"/>
          <w:pgSz w:w="11906" w:h="16838" w:code="9"/>
          <w:pgMar w:top="720" w:right="720" w:bottom="720" w:left="720" w:header="709" w:footer="652" w:gutter="0"/>
          <w:pgNumType w:start="0"/>
          <w:cols w:num="2" w:space="708"/>
          <w:titlePg/>
          <w:docGrid w:linePitch="360"/>
        </w:sectPr>
      </w:pPr>
    </w:p>
    <w:p w14:paraId="394EA8F3" w14:textId="77777777" w:rsidR="0066406F" w:rsidRPr="0066406F" w:rsidRDefault="0066406F" w:rsidP="0066406F">
      <w:pPr>
        <w:spacing w:line="276" w:lineRule="auto"/>
        <w:jc w:val="left"/>
        <w:rPr>
          <w:rFonts w:ascii="Aptos Light" w:hAnsi="Aptos Light"/>
          <w:color w:val="636363"/>
          <w:sz w:val="24"/>
          <w:szCs w:val="24"/>
          <w:lang w:val="en-US"/>
        </w:rPr>
      </w:pPr>
      <w:r w:rsidRPr="0066406F">
        <w:rPr>
          <w:rFonts w:ascii="Aptos Light" w:hAnsi="Aptos Light"/>
          <w:color w:val="267660"/>
          <w:sz w:val="24"/>
          <w:szCs w:val="24"/>
          <w:lang w:val="en-US"/>
        </w:rPr>
        <w:t xml:space="preserve">Return on investment summary </w:t>
      </w:r>
      <w:proofErr w:type="gramStart"/>
      <w:r w:rsidRPr="0066406F">
        <w:rPr>
          <w:rFonts w:ascii="Aptos Light" w:hAnsi="Aptos Light"/>
          <w:color w:val="267660"/>
          <w:sz w:val="24"/>
          <w:szCs w:val="24"/>
          <w:lang w:val="en-US"/>
        </w:rPr>
        <w:t>table</w:t>
      </w:r>
      <w:proofErr w:type="gramEnd"/>
    </w:p>
    <w:p w14:paraId="23814438" w14:textId="145F446F" w:rsidR="00817E62" w:rsidRPr="0066406F" w:rsidRDefault="0012431A" w:rsidP="0066406F">
      <w:pPr>
        <w:spacing w:line="276" w:lineRule="auto"/>
        <w:jc w:val="left"/>
        <w:rPr>
          <w:rFonts w:ascii="Aptos Light" w:hAnsi="Aptos Light"/>
          <w:color w:val="636363"/>
          <w:lang w:val="en-US"/>
        </w:rPr>
        <w:sectPr w:rsidR="00817E62" w:rsidRPr="0066406F" w:rsidSect="00162863">
          <w:type w:val="continuous"/>
          <w:pgSz w:w="11906" w:h="16838" w:code="9"/>
          <w:pgMar w:top="720" w:right="720" w:bottom="720" w:left="720" w:header="709" w:footer="652" w:gutter="0"/>
          <w:pgNumType w:start="0"/>
          <w:cols w:num="2" w:space="708"/>
          <w:titlePg/>
          <w:docGrid w:linePitch="360"/>
        </w:sectPr>
      </w:pPr>
      <w:r w:rsidRPr="0066406F">
        <w:rPr>
          <w:rFonts w:ascii="Aptos Light" w:hAnsi="Aptos Light"/>
          <w:color w:val="636363"/>
          <w:lang w:val="en-US"/>
        </w:rPr>
        <w:t xml:space="preserve">This table provides a quick summary of the costs and impacts and overall ROI / BCR by discount rate applied and </w:t>
      </w:r>
      <w:proofErr w:type="spellStart"/>
      <w:r w:rsidRPr="0066406F">
        <w:rPr>
          <w:rFonts w:ascii="Aptos Light" w:hAnsi="Aptos Light"/>
          <w:color w:val="636363"/>
          <w:lang w:val="en-US"/>
        </w:rPr>
        <w:t>summarises</w:t>
      </w:r>
      <w:proofErr w:type="spellEnd"/>
      <w:r w:rsidRPr="0066406F">
        <w:rPr>
          <w:rFonts w:ascii="Aptos Light" w:hAnsi="Aptos Light"/>
          <w:color w:val="636363"/>
          <w:lang w:val="en-US"/>
        </w:rPr>
        <w:t xml:space="preserve"> the evidence quality associated with each.</w:t>
      </w:r>
      <w:r w:rsidR="00736195">
        <w:rPr>
          <w:rFonts w:ascii="Aptos Light" w:hAnsi="Aptos Light"/>
          <w:color w:val="636363"/>
          <w:lang w:val="en-US"/>
        </w:rPr>
        <w:br/>
      </w:r>
      <w:r w:rsidR="00736195">
        <w:rPr>
          <w:rFonts w:ascii="Aptos Light" w:hAnsi="Aptos Light"/>
          <w:color w:val="636363"/>
          <w:lang w:val="en-US"/>
        </w:rPr>
        <w:br/>
      </w:r>
      <w:r w:rsidR="00736195">
        <w:rPr>
          <w:rFonts w:ascii="Aptos Light" w:hAnsi="Aptos Light"/>
          <w:color w:val="636363"/>
          <w:lang w:val="en-US"/>
        </w:rPr>
        <w:br/>
      </w:r>
      <w:r w:rsidR="00736195">
        <w:rPr>
          <w:rFonts w:ascii="Aptos Light" w:hAnsi="Aptos Light"/>
          <w:color w:val="636363"/>
          <w:lang w:val="en-US"/>
        </w:rPr>
        <w:br/>
      </w:r>
      <w:r w:rsidR="00736195">
        <w:rPr>
          <w:rFonts w:ascii="Aptos Light" w:hAnsi="Aptos Light"/>
          <w:color w:val="636363"/>
          <w:lang w:val="en-US"/>
        </w:rPr>
        <w:br/>
      </w:r>
      <w:r w:rsidR="00736195">
        <w:rPr>
          <w:rFonts w:ascii="Aptos Light" w:hAnsi="Aptos Light"/>
          <w:color w:val="636363"/>
          <w:lang w:val="en-US"/>
        </w:rPr>
        <w:br/>
      </w:r>
    </w:p>
    <w:p w14:paraId="2E9D8DA5" w14:textId="77777777" w:rsidR="00A4490C" w:rsidRPr="000C1B46" w:rsidRDefault="00A4490C" w:rsidP="00AA235C">
      <w:pPr>
        <w:rPr>
          <w:rFonts w:ascii="Aptos" w:hAnsi="Aptos"/>
          <w:b/>
          <w:bCs/>
          <w:lang w:val="en-US"/>
        </w:rPr>
        <w:sectPr w:rsidR="00A4490C" w:rsidRPr="000C1B46" w:rsidSect="00162863">
          <w:type w:val="continuous"/>
          <w:pgSz w:w="11906" w:h="16838" w:code="9"/>
          <w:pgMar w:top="720" w:right="720" w:bottom="720" w:left="720" w:header="709" w:footer="652" w:gutter="0"/>
          <w:pgNumType w:start="0"/>
          <w:cols w:num="2" w:space="708"/>
          <w:titlePg/>
          <w:docGrid w:linePitch="360"/>
        </w:sectPr>
      </w:pPr>
    </w:p>
    <w:tbl>
      <w:tblPr>
        <w:tblStyle w:val="Tableausimple2"/>
        <w:tblW w:w="0" w:type="auto"/>
        <w:tblBorders>
          <w:top w:val="single" w:sz="4" w:space="0" w:color="00A070"/>
          <w:left w:val="single" w:sz="4" w:space="0" w:color="00A070"/>
          <w:bottom w:val="single" w:sz="4" w:space="0" w:color="00A070"/>
          <w:right w:val="single" w:sz="4" w:space="0" w:color="00A070"/>
          <w:insideH w:val="single" w:sz="4" w:space="0" w:color="00A070"/>
          <w:insideV w:val="single" w:sz="4" w:space="0" w:color="00A070"/>
        </w:tblBorders>
        <w:tblLayout w:type="fixed"/>
        <w:tblCellMar>
          <w:top w:w="113" w:type="dxa"/>
          <w:bottom w:w="113" w:type="dxa"/>
        </w:tblCellMar>
        <w:tblLook w:val="0000" w:firstRow="0" w:lastRow="0" w:firstColumn="0" w:lastColumn="0" w:noHBand="0" w:noVBand="0"/>
      </w:tblPr>
      <w:tblGrid>
        <w:gridCol w:w="2408"/>
        <w:gridCol w:w="3274"/>
        <w:gridCol w:w="1840"/>
        <w:gridCol w:w="2798"/>
      </w:tblGrid>
      <w:tr w:rsidR="00ED025B" w:rsidRPr="000C1B46" w14:paraId="0B4C941B" w14:textId="77777777" w:rsidTr="00736195">
        <w:trPr>
          <w:cnfStyle w:val="000000100000" w:firstRow="0" w:lastRow="0" w:firstColumn="0" w:lastColumn="0" w:oddVBand="0" w:evenVBand="0" w:oddHBand="1" w:evenHBand="0"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2408" w:type="dxa"/>
            <w:tcBorders>
              <w:top w:val="none" w:sz="0" w:space="0" w:color="auto"/>
              <w:left w:val="none" w:sz="0" w:space="0" w:color="auto"/>
              <w:bottom w:val="single" w:sz="4" w:space="0" w:color="00A070"/>
              <w:right w:val="none" w:sz="0" w:space="0" w:color="auto"/>
            </w:tcBorders>
            <w:shd w:val="clear" w:color="auto" w:fill="DFF4E9"/>
          </w:tcPr>
          <w:p w14:paraId="566885FB" w14:textId="77777777"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Summary Metrics provided in the </w:t>
            </w:r>
            <w:proofErr w:type="spellStart"/>
            <w:r w:rsidRPr="00736195">
              <w:rPr>
                <w:rFonts w:ascii="Aptos Light" w:hAnsi="Aptos Light"/>
                <w:color w:val="267660"/>
                <w:lang w:val="en-US"/>
              </w:rPr>
              <w:t>MBx</w:t>
            </w:r>
            <w:proofErr w:type="spellEnd"/>
            <w:r w:rsidRPr="00736195">
              <w:rPr>
                <w:rFonts w:ascii="Aptos Light" w:hAnsi="Aptos Light"/>
                <w:color w:val="267660"/>
                <w:lang w:val="en-US"/>
              </w:rPr>
              <w:t xml:space="preserve"> tool</w:t>
            </w:r>
          </w:p>
        </w:tc>
        <w:tc>
          <w:tcPr>
            <w:cnfStyle w:val="000001000000" w:firstRow="0" w:lastRow="0" w:firstColumn="0" w:lastColumn="0" w:oddVBand="0" w:evenVBand="1" w:oddHBand="0" w:evenHBand="0" w:firstRowFirstColumn="0" w:firstRowLastColumn="0" w:lastRowFirstColumn="0" w:lastRowLastColumn="0"/>
            <w:tcW w:w="3274" w:type="dxa"/>
            <w:tcBorders>
              <w:top w:val="none" w:sz="0" w:space="0" w:color="auto"/>
              <w:left w:val="none" w:sz="0" w:space="0" w:color="auto"/>
              <w:bottom w:val="none" w:sz="0" w:space="0" w:color="auto"/>
              <w:right w:val="none" w:sz="0" w:space="0" w:color="auto"/>
            </w:tcBorders>
            <w:shd w:val="clear" w:color="auto" w:fill="DFF4E9"/>
          </w:tcPr>
          <w:p w14:paraId="02E8DD3B" w14:textId="77777777"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Calculations of the Summary Metrics </w:t>
            </w:r>
          </w:p>
        </w:tc>
        <w:tc>
          <w:tcPr>
            <w:cnfStyle w:val="000010000000" w:firstRow="0" w:lastRow="0" w:firstColumn="0" w:lastColumn="0" w:oddVBand="1" w:evenVBand="0" w:oddHBand="0" w:evenHBand="0" w:firstRowFirstColumn="0" w:firstRowLastColumn="0" w:lastRowFirstColumn="0" w:lastRowLastColumn="0"/>
            <w:tcW w:w="1840" w:type="dxa"/>
            <w:tcBorders>
              <w:top w:val="none" w:sz="0" w:space="0" w:color="auto"/>
              <w:left w:val="none" w:sz="0" w:space="0" w:color="auto"/>
              <w:bottom w:val="none" w:sz="0" w:space="0" w:color="auto"/>
              <w:right w:val="none" w:sz="0" w:space="0" w:color="auto"/>
            </w:tcBorders>
            <w:shd w:val="clear" w:color="auto" w:fill="DFF4E9"/>
          </w:tcPr>
          <w:p w14:paraId="3A7BDB41" w14:textId="77777777"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Discount Rate – Real </w:t>
            </w:r>
          </w:p>
        </w:tc>
        <w:tc>
          <w:tcPr>
            <w:cnfStyle w:val="000001000000" w:firstRow="0" w:lastRow="0" w:firstColumn="0" w:lastColumn="0" w:oddVBand="0" w:evenVBand="1"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shd w:val="clear" w:color="auto" w:fill="DFF4E9"/>
          </w:tcPr>
          <w:p w14:paraId="3C9716A5" w14:textId="77777777"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Evidence Certainty </w:t>
            </w:r>
          </w:p>
        </w:tc>
      </w:tr>
      <w:tr w:rsidR="00ED025B" w:rsidRPr="000C1B46" w14:paraId="309FE543" w14:textId="77777777" w:rsidTr="00736195">
        <w:trPr>
          <w:trHeight w:val="63"/>
        </w:trPr>
        <w:tc>
          <w:tcPr>
            <w:cnfStyle w:val="000010000000" w:firstRow="0" w:lastRow="0" w:firstColumn="0" w:lastColumn="0" w:oddVBand="1" w:evenVBand="0" w:oddHBand="0" w:evenHBand="0" w:firstRowFirstColumn="0" w:firstRowLastColumn="0" w:lastRowFirstColumn="0" w:lastRowLastColumn="0"/>
            <w:tcW w:w="2408" w:type="dxa"/>
            <w:tcBorders>
              <w:left w:val="none" w:sz="0" w:space="0" w:color="auto"/>
              <w:right w:val="none" w:sz="0" w:space="0" w:color="auto"/>
            </w:tcBorders>
            <w:shd w:val="clear" w:color="auto" w:fill="ECFAF3"/>
          </w:tcPr>
          <w:p w14:paraId="13DA9352" w14:textId="77777777"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Initiative costs / investment present value €m </w:t>
            </w:r>
          </w:p>
        </w:tc>
        <w:tc>
          <w:tcPr>
            <w:cnfStyle w:val="000001000000" w:firstRow="0" w:lastRow="0" w:firstColumn="0" w:lastColumn="0" w:oddVBand="0" w:evenVBand="1" w:oddHBand="0" w:evenHBand="0" w:firstRowFirstColumn="0" w:firstRowLastColumn="0" w:lastRowFirstColumn="0" w:lastRowLastColumn="0"/>
            <w:tcW w:w="3274" w:type="dxa"/>
            <w:tcBorders>
              <w:left w:val="none" w:sz="0" w:space="0" w:color="auto"/>
              <w:right w:val="none" w:sz="0" w:space="0" w:color="auto"/>
            </w:tcBorders>
            <w:shd w:val="clear" w:color="auto" w:fill="auto"/>
          </w:tcPr>
          <w:p w14:paraId="43527D84" w14:textId="77777777" w:rsidR="001D5338" w:rsidRPr="00736195" w:rsidRDefault="001D5338" w:rsidP="00736195">
            <w:pPr>
              <w:spacing w:line="276" w:lineRule="auto"/>
              <w:jc w:val="left"/>
              <w:rPr>
                <w:rFonts w:ascii="Aptos Light" w:hAnsi="Aptos Light"/>
                <w:color w:val="636363"/>
                <w:lang w:val="en-US"/>
              </w:rPr>
            </w:pPr>
            <w:r w:rsidRPr="00736195">
              <w:rPr>
                <w:rFonts w:ascii="Aptos Light" w:hAnsi="Aptos Light"/>
                <w:color w:val="636363"/>
                <w:lang w:val="en-US"/>
              </w:rPr>
              <w:t xml:space="preserve">A </w:t>
            </w:r>
          </w:p>
        </w:tc>
        <w:tc>
          <w:tcPr>
            <w:cnfStyle w:val="000010000000" w:firstRow="0" w:lastRow="0" w:firstColumn="0" w:lastColumn="0" w:oddVBand="1" w:evenVBand="0" w:oddHBand="0" w:evenHBand="0" w:firstRowFirstColumn="0" w:firstRowLastColumn="0" w:lastRowFirstColumn="0" w:lastRowLastColumn="0"/>
            <w:tcW w:w="1840" w:type="dxa"/>
            <w:tcBorders>
              <w:left w:val="none" w:sz="0" w:space="0" w:color="auto"/>
              <w:right w:val="none" w:sz="0" w:space="0" w:color="auto"/>
            </w:tcBorders>
            <w:shd w:val="clear" w:color="auto" w:fill="auto"/>
          </w:tcPr>
          <w:p w14:paraId="4EA60ACB" w14:textId="72DCEBBE" w:rsidR="001D5338" w:rsidRPr="00736195" w:rsidRDefault="001D5338" w:rsidP="00736195">
            <w:pPr>
              <w:spacing w:line="276" w:lineRule="auto"/>
              <w:jc w:val="left"/>
              <w:rPr>
                <w:rFonts w:ascii="Aptos Light" w:hAnsi="Aptos Light"/>
                <w:color w:val="5640C9"/>
                <w:lang w:val="en-US"/>
              </w:rPr>
            </w:pPr>
            <w:r w:rsidRPr="00736195">
              <w:rPr>
                <w:rFonts w:ascii="Aptos Light" w:hAnsi="Aptos Light"/>
                <w:color w:val="5640C9"/>
                <w:lang w:val="en-US"/>
              </w:rPr>
              <w:t>(</w:t>
            </w:r>
            <w:r w:rsidR="00982746" w:rsidRPr="00736195">
              <w:rPr>
                <w:rFonts w:ascii="Aptos Light" w:hAnsi="Aptos Light"/>
                <w:color w:val="5640C9"/>
                <w:lang w:val="en-US"/>
              </w:rPr>
              <w:t>70</w:t>
            </w:r>
            <w:r w:rsidRPr="00736195">
              <w:rPr>
                <w:rFonts w:ascii="Aptos Light" w:hAnsi="Aptos Light"/>
                <w:color w:val="5640C9"/>
                <w:lang w:val="en-US"/>
              </w:rPr>
              <w:t xml:space="preserve">) </w:t>
            </w:r>
            <w:r w:rsidR="00C66C80" w:rsidRPr="00736195">
              <w:rPr>
                <w:rStyle w:val="Appelnotedebasdep"/>
                <w:rFonts w:ascii="Aptos Light" w:hAnsi="Aptos Light"/>
                <w:color w:val="5640C9"/>
                <w:lang w:val="en-US"/>
              </w:rPr>
              <w:footnoteReference w:id="7"/>
            </w:r>
          </w:p>
        </w:tc>
        <w:tc>
          <w:tcPr>
            <w:cnfStyle w:val="000001000000" w:firstRow="0" w:lastRow="0" w:firstColumn="0" w:lastColumn="0" w:oddVBand="0" w:evenVBand="1" w:oddHBand="0" w:evenHBand="0" w:firstRowFirstColumn="0" w:firstRowLastColumn="0" w:lastRowFirstColumn="0" w:lastRowLastColumn="0"/>
            <w:tcW w:w="2798" w:type="dxa"/>
            <w:tcBorders>
              <w:left w:val="none" w:sz="0" w:space="0" w:color="auto"/>
              <w:right w:val="none" w:sz="0" w:space="0" w:color="auto"/>
            </w:tcBorders>
            <w:shd w:val="clear" w:color="auto" w:fill="auto"/>
          </w:tcPr>
          <w:p w14:paraId="52F8DF6B" w14:textId="77777777" w:rsidR="001D5338" w:rsidRPr="00736195" w:rsidRDefault="001D5338" w:rsidP="00736195">
            <w:pPr>
              <w:spacing w:line="276" w:lineRule="auto"/>
              <w:jc w:val="left"/>
              <w:rPr>
                <w:rFonts w:ascii="Aptos Light" w:hAnsi="Aptos Light"/>
                <w:color w:val="5640C9"/>
                <w:lang w:val="en-US"/>
              </w:rPr>
            </w:pPr>
            <w:r w:rsidRPr="00736195">
              <w:rPr>
                <w:rFonts w:ascii="Aptos Light" w:hAnsi="Aptos Light"/>
                <w:color w:val="5640C9"/>
                <w:lang w:val="en-US"/>
              </w:rPr>
              <w:t xml:space="preserve">High </w:t>
            </w:r>
          </w:p>
        </w:tc>
      </w:tr>
      <w:tr w:rsidR="00ED025B" w:rsidRPr="000C1B46" w14:paraId="751E6137" w14:textId="77777777" w:rsidTr="00736195">
        <w:trPr>
          <w:cnfStyle w:val="000000100000" w:firstRow="0" w:lastRow="0" w:firstColumn="0" w:lastColumn="0" w:oddVBand="0" w:evenVBand="0" w:oddHBand="1" w:evenHBand="0" w:firstRowFirstColumn="0" w:firstRowLastColumn="0" w:lastRowFirstColumn="0" w:lastRowLastColumn="0"/>
          <w:trHeight w:val="63"/>
        </w:trPr>
        <w:tc>
          <w:tcPr>
            <w:cnfStyle w:val="000010000000" w:firstRow="0" w:lastRow="0" w:firstColumn="0" w:lastColumn="0" w:oddVBand="1" w:evenVBand="0" w:oddHBand="0" w:evenHBand="0" w:firstRowFirstColumn="0" w:firstRowLastColumn="0" w:lastRowFirstColumn="0" w:lastRowLastColumn="0"/>
            <w:tcW w:w="2408" w:type="dxa"/>
            <w:tcBorders>
              <w:top w:val="none" w:sz="0" w:space="0" w:color="auto"/>
              <w:left w:val="none" w:sz="0" w:space="0" w:color="auto"/>
              <w:bottom w:val="none" w:sz="0" w:space="0" w:color="auto"/>
              <w:right w:val="none" w:sz="0" w:space="0" w:color="auto"/>
            </w:tcBorders>
            <w:shd w:val="clear" w:color="auto" w:fill="ECFAF3"/>
          </w:tcPr>
          <w:p w14:paraId="012B0992" w14:textId="77777777"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Government impacts present value €m </w:t>
            </w:r>
          </w:p>
        </w:tc>
        <w:tc>
          <w:tcPr>
            <w:cnfStyle w:val="000001000000" w:firstRow="0" w:lastRow="0" w:firstColumn="0" w:lastColumn="0" w:oddVBand="0" w:evenVBand="1" w:oddHBand="0" w:evenHBand="0" w:firstRowFirstColumn="0" w:firstRowLastColumn="0" w:lastRowFirstColumn="0" w:lastRowLastColumn="0"/>
            <w:tcW w:w="3274" w:type="dxa"/>
            <w:tcBorders>
              <w:top w:val="none" w:sz="0" w:space="0" w:color="auto"/>
              <w:left w:val="none" w:sz="0" w:space="0" w:color="auto"/>
              <w:bottom w:val="none" w:sz="0" w:space="0" w:color="auto"/>
              <w:right w:val="none" w:sz="0" w:space="0" w:color="auto"/>
            </w:tcBorders>
            <w:shd w:val="clear" w:color="auto" w:fill="auto"/>
          </w:tcPr>
          <w:p w14:paraId="6B1ACB6D" w14:textId="77777777" w:rsidR="001D5338" w:rsidRPr="00736195" w:rsidRDefault="001D5338" w:rsidP="00736195">
            <w:pPr>
              <w:spacing w:line="276" w:lineRule="auto"/>
              <w:jc w:val="left"/>
              <w:rPr>
                <w:rFonts w:ascii="Aptos Light" w:hAnsi="Aptos Light"/>
                <w:color w:val="636363"/>
                <w:lang w:val="en-US"/>
              </w:rPr>
            </w:pPr>
            <w:r w:rsidRPr="00736195">
              <w:rPr>
                <w:rFonts w:ascii="Aptos Light" w:hAnsi="Aptos Light"/>
                <w:color w:val="636363"/>
                <w:lang w:val="en-US"/>
              </w:rPr>
              <w:t xml:space="preserve">B </w:t>
            </w:r>
          </w:p>
        </w:tc>
        <w:tc>
          <w:tcPr>
            <w:cnfStyle w:val="000010000000" w:firstRow="0" w:lastRow="0" w:firstColumn="0" w:lastColumn="0" w:oddVBand="1" w:evenVBand="0" w:oddHBand="0" w:evenHBand="0" w:firstRowFirstColumn="0" w:firstRowLastColumn="0" w:lastRowFirstColumn="0" w:lastRowLastColumn="0"/>
            <w:tcW w:w="1840" w:type="dxa"/>
            <w:tcBorders>
              <w:top w:val="none" w:sz="0" w:space="0" w:color="auto"/>
              <w:left w:val="none" w:sz="0" w:space="0" w:color="auto"/>
              <w:bottom w:val="none" w:sz="0" w:space="0" w:color="auto"/>
              <w:right w:val="none" w:sz="0" w:space="0" w:color="auto"/>
            </w:tcBorders>
            <w:shd w:val="clear" w:color="auto" w:fill="auto"/>
          </w:tcPr>
          <w:p w14:paraId="7DFB06F0" w14:textId="004425AE" w:rsidR="001D5338" w:rsidRPr="00736195" w:rsidRDefault="00982746" w:rsidP="00736195">
            <w:pPr>
              <w:spacing w:line="276" w:lineRule="auto"/>
              <w:jc w:val="left"/>
              <w:rPr>
                <w:rFonts w:ascii="Aptos Light" w:hAnsi="Aptos Light"/>
                <w:color w:val="5640C9"/>
                <w:lang w:val="en-US"/>
              </w:rPr>
            </w:pPr>
            <w:r w:rsidRPr="00736195">
              <w:rPr>
                <w:rFonts w:ascii="Aptos Light" w:hAnsi="Aptos Light"/>
                <w:color w:val="5640C9"/>
                <w:lang w:val="en-US"/>
              </w:rPr>
              <w:t>27</w:t>
            </w:r>
          </w:p>
        </w:tc>
        <w:tc>
          <w:tcPr>
            <w:cnfStyle w:val="000001000000" w:firstRow="0" w:lastRow="0" w:firstColumn="0" w:lastColumn="0" w:oddVBand="0" w:evenVBand="1"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shd w:val="clear" w:color="auto" w:fill="auto"/>
          </w:tcPr>
          <w:p w14:paraId="2246119C" w14:textId="5F3EF583" w:rsidR="001D5338" w:rsidRPr="00736195" w:rsidRDefault="00817E62" w:rsidP="00736195">
            <w:pPr>
              <w:spacing w:line="276" w:lineRule="auto"/>
              <w:jc w:val="left"/>
              <w:rPr>
                <w:rFonts w:ascii="Aptos Light" w:hAnsi="Aptos Light"/>
                <w:color w:val="5640C9"/>
                <w:lang w:val="en-US"/>
              </w:rPr>
            </w:pPr>
            <w:r w:rsidRPr="00736195">
              <w:rPr>
                <w:rFonts w:ascii="Aptos Light" w:hAnsi="Aptos Light"/>
                <w:color w:val="5640C9"/>
                <w:lang w:val="en-US"/>
              </w:rPr>
              <w:t>Medium</w:t>
            </w:r>
          </w:p>
        </w:tc>
      </w:tr>
      <w:tr w:rsidR="00ED025B" w:rsidRPr="000C1B46" w14:paraId="019AA98D" w14:textId="77777777" w:rsidTr="00736195">
        <w:trPr>
          <w:trHeight w:val="63"/>
        </w:trPr>
        <w:tc>
          <w:tcPr>
            <w:cnfStyle w:val="000010000000" w:firstRow="0" w:lastRow="0" w:firstColumn="0" w:lastColumn="0" w:oddVBand="1" w:evenVBand="0" w:oddHBand="0" w:evenHBand="0" w:firstRowFirstColumn="0" w:firstRowLastColumn="0" w:lastRowFirstColumn="0" w:lastRowLastColumn="0"/>
            <w:tcW w:w="2408" w:type="dxa"/>
            <w:tcBorders>
              <w:left w:val="none" w:sz="0" w:space="0" w:color="auto"/>
              <w:right w:val="none" w:sz="0" w:space="0" w:color="auto"/>
            </w:tcBorders>
            <w:shd w:val="clear" w:color="auto" w:fill="ECFAF3"/>
          </w:tcPr>
          <w:p w14:paraId="29846920" w14:textId="77777777"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Wider societal impacts present value €m </w:t>
            </w:r>
          </w:p>
        </w:tc>
        <w:tc>
          <w:tcPr>
            <w:cnfStyle w:val="000001000000" w:firstRow="0" w:lastRow="0" w:firstColumn="0" w:lastColumn="0" w:oddVBand="0" w:evenVBand="1" w:oddHBand="0" w:evenHBand="0" w:firstRowFirstColumn="0" w:firstRowLastColumn="0" w:lastRowFirstColumn="0" w:lastRowLastColumn="0"/>
            <w:tcW w:w="3274" w:type="dxa"/>
            <w:tcBorders>
              <w:left w:val="none" w:sz="0" w:space="0" w:color="auto"/>
              <w:right w:val="none" w:sz="0" w:space="0" w:color="auto"/>
            </w:tcBorders>
            <w:shd w:val="clear" w:color="auto" w:fill="auto"/>
          </w:tcPr>
          <w:p w14:paraId="57C1CB10" w14:textId="77777777" w:rsidR="001D5338" w:rsidRPr="00736195" w:rsidRDefault="001D5338" w:rsidP="00736195">
            <w:pPr>
              <w:spacing w:line="276" w:lineRule="auto"/>
              <w:jc w:val="left"/>
              <w:rPr>
                <w:rFonts w:ascii="Aptos Light" w:hAnsi="Aptos Light"/>
                <w:color w:val="636363"/>
                <w:lang w:val="en-US"/>
              </w:rPr>
            </w:pPr>
            <w:r w:rsidRPr="00736195">
              <w:rPr>
                <w:rFonts w:ascii="Aptos Light" w:hAnsi="Aptos Light"/>
                <w:color w:val="636363"/>
                <w:lang w:val="en-US"/>
              </w:rPr>
              <w:t xml:space="preserve">C </w:t>
            </w:r>
          </w:p>
        </w:tc>
        <w:tc>
          <w:tcPr>
            <w:cnfStyle w:val="000010000000" w:firstRow="0" w:lastRow="0" w:firstColumn="0" w:lastColumn="0" w:oddVBand="1" w:evenVBand="0" w:oddHBand="0" w:evenHBand="0" w:firstRowFirstColumn="0" w:firstRowLastColumn="0" w:lastRowFirstColumn="0" w:lastRowLastColumn="0"/>
            <w:tcW w:w="1840" w:type="dxa"/>
            <w:tcBorders>
              <w:left w:val="none" w:sz="0" w:space="0" w:color="auto"/>
              <w:right w:val="none" w:sz="0" w:space="0" w:color="auto"/>
            </w:tcBorders>
            <w:shd w:val="clear" w:color="auto" w:fill="auto"/>
          </w:tcPr>
          <w:p w14:paraId="409807DE" w14:textId="107532C2" w:rsidR="001D5338" w:rsidRPr="00736195" w:rsidRDefault="00982746" w:rsidP="00736195">
            <w:pPr>
              <w:spacing w:line="276" w:lineRule="auto"/>
              <w:jc w:val="left"/>
              <w:rPr>
                <w:rFonts w:ascii="Aptos Light" w:hAnsi="Aptos Light"/>
                <w:color w:val="5640C9"/>
                <w:lang w:val="en-US"/>
              </w:rPr>
            </w:pPr>
            <w:r w:rsidRPr="00736195">
              <w:rPr>
                <w:rFonts w:ascii="Aptos Light" w:hAnsi="Aptos Light"/>
                <w:color w:val="5640C9"/>
                <w:lang w:val="en-US"/>
              </w:rPr>
              <w:t>47</w:t>
            </w:r>
            <w:r w:rsidR="001D5338" w:rsidRPr="00736195">
              <w:rPr>
                <w:rFonts w:ascii="Aptos Light" w:hAnsi="Aptos Light"/>
                <w:color w:val="5640C9"/>
                <w:lang w:val="en-US"/>
              </w:rPr>
              <w:t xml:space="preserve"> </w:t>
            </w:r>
          </w:p>
        </w:tc>
        <w:tc>
          <w:tcPr>
            <w:cnfStyle w:val="000001000000" w:firstRow="0" w:lastRow="0" w:firstColumn="0" w:lastColumn="0" w:oddVBand="0" w:evenVBand="1" w:oddHBand="0" w:evenHBand="0" w:firstRowFirstColumn="0" w:firstRowLastColumn="0" w:lastRowFirstColumn="0" w:lastRowLastColumn="0"/>
            <w:tcW w:w="2798" w:type="dxa"/>
            <w:tcBorders>
              <w:left w:val="none" w:sz="0" w:space="0" w:color="auto"/>
              <w:right w:val="none" w:sz="0" w:space="0" w:color="auto"/>
            </w:tcBorders>
            <w:shd w:val="clear" w:color="auto" w:fill="auto"/>
          </w:tcPr>
          <w:p w14:paraId="2372AE6F" w14:textId="767A89C2" w:rsidR="001D5338" w:rsidRPr="00736195" w:rsidRDefault="00817E62" w:rsidP="00736195">
            <w:pPr>
              <w:spacing w:line="276" w:lineRule="auto"/>
              <w:jc w:val="left"/>
              <w:rPr>
                <w:rFonts w:ascii="Aptos Light" w:hAnsi="Aptos Light"/>
                <w:color w:val="5640C9"/>
                <w:lang w:val="en-US"/>
              </w:rPr>
            </w:pPr>
            <w:r w:rsidRPr="00736195">
              <w:rPr>
                <w:rFonts w:ascii="Aptos Light" w:hAnsi="Aptos Light"/>
                <w:color w:val="5640C9"/>
                <w:lang w:val="en-US"/>
              </w:rPr>
              <w:t>Medium</w:t>
            </w:r>
          </w:p>
        </w:tc>
      </w:tr>
      <w:tr w:rsidR="00ED025B" w:rsidRPr="000C1B46" w14:paraId="503E2DDD" w14:textId="77777777" w:rsidTr="00736195">
        <w:trPr>
          <w:cnfStyle w:val="000000100000" w:firstRow="0" w:lastRow="0" w:firstColumn="0" w:lastColumn="0" w:oddVBand="0" w:evenVBand="0" w:oddHBand="1" w:evenHBand="0" w:firstRowFirstColumn="0" w:firstRowLastColumn="0" w:lastRowFirstColumn="0" w:lastRowLastColumn="0"/>
          <w:trHeight w:val="63"/>
        </w:trPr>
        <w:tc>
          <w:tcPr>
            <w:cnfStyle w:val="000010000000" w:firstRow="0" w:lastRow="0" w:firstColumn="0" w:lastColumn="0" w:oddVBand="1" w:evenVBand="0" w:oddHBand="0" w:evenHBand="0" w:firstRowFirstColumn="0" w:firstRowLastColumn="0" w:lastRowFirstColumn="0" w:lastRowLastColumn="0"/>
            <w:tcW w:w="2408" w:type="dxa"/>
            <w:tcBorders>
              <w:top w:val="none" w:sz="0" w:space="0" w:color="auto"/>
              <w:left w:val="none" w:sz="0" w:space="0" w:color="auto"/>
              <w:bottom w:val="none" w:sz="0" w:space="0" w:color="auto"/>
              <w:right w:val="none" w:sz="0" w:space="0" w:color="auto"/>
            </w:tcBorders>
            <w:shd w:val="clear" w:color="auto" w:fill="ECFAF3"/>
          </w:tcPr>
          <w:p w14:paraId="256735CE" w14:textId="2A50CAC1"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Total </w:t>
            </w:r>
            <w:r w:rsidR="00982746" w:rsidRPr="00736195">
              <w:rPr>
                <w:rFonts w:ascii="Aptos Light" w:hAnsi="Aptos Light"/>
                <w:color w:val="267660"/>
                <w:lang w:val="en-US"/>
              </w:rPr>
              <w:t>multiple benefits</w:t>
            </w:r>
            <w:r w:rsidRPr="00736195">
              <w:rPr>
                <w:rFonts w:ascii="Aptos Light" w:hAnsi="Aptos Light"/>
                <w:color w:val="267660"/>
                <w:lang w:val="en-US"/>
              </w:rPr>
              <w:t xml:space="preserve">, net present value €m </w:t>
            </w:r>
          </w:p>
        </w:tc>
        <w:tc>
          <w:tcPr>
            <w:cnfStyle w:val="000001000000" w:firstRow="0" w:lastRow="0" w:firstColumn="0" w:lastColumn="0" w:oddVBand="0" w:evenVBand="1" w:oddHBand="0" w:evenHBand="0" w:firstRowFirstColumn="0" w:firstRowLastColumn="0" w:lastRowFirstColumn="0" w:lastRowLastColumn="0"/>
            <w:tcW w:w="3274" w:type="dxa"/>
            <w:tcBorders>
              <w:top w:val="none" w:sz="0" w:space="0" w:color="auto"/>
              <w:left w:val="none" w:sz="0" w:space="0" w:color="auto"/>
              <w:bottom w:val="none" w:sz="0" w:space="0" w:color="auto"/>
              <w:right w:val="none" w:sz="0" w:space="0" w:color="auto"/>
            </w:tcBorders>
            <w:shd w:val="clear" w:color="auto" w:fill="auto"/>
          </w:tcPr>
          <w:p w14:paraId="0387E06E" w14:textId="77777777" w:rsidR="001D5338" w:rsidRPr="00736195" w:rsidRDefault="001D5338" w:rsidP="00736195">
            <w:pPr>
              <w:spacing w:line="276" w:lineRule="auto"/>
              <w:jc w:val="left"/>
              <w:rPr>
                <w:rFonts w:ascii="Aptos Light" w:hAnsi="Aptos Light"/>
                <w:color w:val="636363"/>
                <w:lang w:val="en-US"/>
              </w:rPr>
            </w:pPr>
            <w:r w:rsidRPr="00736195">
              <w:rPr>
                <w:rFonts w:ascii="Aptos Light" w:hAnsi="Aptos Light"/>
                <w:color w:val="636363"/>
                <w:lang w:val="en-US"/>
              </w:rPr>
              <w:t xml:space="preserve">= A + B + C </w:t>
            </w:r>
          </w:p>
        </w:tc>
        <w:tc>
          <w:tcPr>
            <w:cnfStyle w:val="000010000000" w:firstRow="0" w:lastRow="0" w:firstColumn="0" w:lastColumn="0" w:oddVBand="1" w:evenVBand="0" w:oddHBand="0" w:evenHBand="0" w:firstRowFirstColumn="0" w:firstRowLastColumn="0" w:lastRowFirstColumn="0" w:lastRowLastColumn="0"/>
            <w:tcW w:w="1840" w:type="dxa"/>
            <w:tcBorders>
              <w:top w:val="none" w:sz="0" w:space="0" w:color="auto"/>
              <w:left w:val="none" w:sz="0" w:space="0" w:color="auto"/>
              <w:bottom w:val="none" w:sz="0" w:space="0" w:color="auto"/>
              <w:right w:val="none" w:sz="0" w:space="0" w:color="auto"/>
            </w:tcBorders>
            <w:shd w:val="clear" w:color="auto" w:fill="auto"/>
          </w:tcPr>
          <w:p w14:paraId="0EB98A9B" w14:textId="5F89B969" w:rsidR="001D5338" w:rsidRPr="00736195" w:rsidRDefault="00982746" w:rsidP="00736195">
            <w:pPr>
              <w:spacing w:line="276" w:lineRule="auto"/>
              <w:jc w:val="left"/>
              <w:rPr>
                <w:rFonts w:ascii="Aptos Light" w:hAnsi="Aptos Light"/>
                <w:color w:val="5640C9"/>
                <w:lang w:val="en-US"/>
              </w:rPr>
            </w:pPr>
            <w:r w:rsidRPr="00736195">
              <w:rPr>
                <w:rFonts w:ascii="Aptos Light" w:hAnsi="Aptos Light"/>
                <w:color w:val="5640C9"/>
                <w:lang w:val="en-US"/>
              </w:rPr>
              <w:t>4</w:t>
            </w:r>
          </w:p>
        </w:tc>
        <w:tc>
          <w:tcPr>
            <w:cnfStyle w:val="000001000000" w:firstRow="0" w:lastRow="0" w:firstColumn="0" w:lastColumn="0" w:oddVBand="0" w:evenVBand="1"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shd w:val="clear" w:color="auto" w:fill="auto"/>
          </w:tcPr>
          <w:p w14:paraId="7F0725B3" w14:textId="77777777" w:rsidR="001D5338" w:rsidRPr="00736195" w:rsidRDefault="001D5338" w:rsidP="00736195">
            <w:pPr>
              <w:spacing w:line="276" w:lineRule="auto"/>
              <w:jc w:val="left"/>
              <w:rPr>
                <w:rFonts w:ascii="Aptos Light" w:hAnsi="Aptos Light"/>
                <w:color w:val="5640C9"/>
                <w:lang w:val="en-US"/>
              </w:rPr>
            </w:pPr>
            <w:r w:rsidRPr="00736195">
              <w:rPr>
                <w:rFonts w:ascii="Aptos Light" w:hAnsi="Aptos Light"/>
                <w:color w:val="5640C9"/>
                <w:lang w:val="en-US"/>
              </w:rPr>
              <w:t xml:space="preserve">Medium </w:t>
            </w:r>
          </w:p>
        </w:tc>
      </w:tr>
      <w:tr w:rsidR="00ED025B" w:rsidRPr="000C1B46" w14:paraId="377786E4" w14:textId="77777777" w:rsidTr="00736195">
        <w:trPr>
          <w:trHeight w:val="63"/>
        </w:trPr>
        <w:tc>
          <w:tcPr>
            <w:cnfStyle w:val="000010000000" w:firstRow="0" w:lastRow="0" w:firstColumn="0" w:lastColumn="0" w:oddVBand="1" w:evenVBand="0" w:oddHBand="0" w:evenHBand="0" w:firstRowFirstColumn="0" w:firstRowLastColumn="0" w:lastRowFirstColumn="0" w:lastRowLastColumn="0"/>
            <w:tcW w:w="2408" w:type="dxa"/>
            <w:tcBorders>
              <w:left w:val="none" w:sz="0" w:space="0" w:color="auto"/>
              <w:right w:val="none" w:sz="0" w:space="0" w:color="auto"/>
            </w:tcBorders>
            <w:shd w:val="clear" w:color="auto" w:fill="ECFAF3"/>
          </w:tcPr>
          <w:p w14:paraId="7C7253D1" w14:textId="77777777"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lastRenderedPageBreak/>
              <w:t>Un-</w:t>
            </w:r>
            <w:proofErr w:type="spellStart"/>
            <w:r w:rsidRPr="00736195">
              <w:rPr>
                <w:rFonts w:ascii="Aptos Light" w:hAnsi="Aptos Light"/>
                <w:color w:val="267660"/>
                <w:lang w:val="en-US"/>
              </w:rPr>
              <w:t>monetised</w:t>
            </w:r>
            <w:proofErr w:type="spellEnd"/>
            <w:r w:rsidRPr="00736195">
              <w:rPr>
                <w:rFonts w:ascii="Aptos Light" w:hAnsi="Aptos Light"/>
                <w:color w:val="267660"/>
                <w:lang w:val="en-US"/>
              </w:rPr>
              <w:t xml:space="preserve"> impacts </w:t>
            </w:r>
          </w:p>
        </w:tc>
        <w:tc>
          <w:tcPr>
            <w:cnfStyle w:val="000001000000" w:firstRow="0" w:lastRow="0" w:firstColumn="0" w:lastColumn="0" w:oddVBand="0" w:evenVBand="1" w:oddHBand="0" w:evenHBand="0" w:firstRowFirstColumn="0" w:firstRowLastColumn="0" w:lastRowFirstColumn="0" w:lastRowLastColumn="0"/>
            <w:tcW w:w="3274" w:type="dxa"/>
            <w:tcBorders>
              <w:left w:val="none" w:sz="0" w:space="0" w:color="auto"/>
              <w:right w:val="none" w:sz="0" w:space="0" w:color="auto"/>
            </w:tcBorders>
            <w:shd w:val="clear" w:color="auto" w:fill="auto"/>
          </w:tcPr>
          <w:p w14:paraId="490685A4" w14:textId="77777777" w:rsidR="001D5338" w:rsidRPr="00736195" w:rsidRDefault="001D5338" w:rsidP="00736195">
            <w:pPr>
              <w:spacing w:line="276" w:lineRule="auto"/>
              <w:jc w:val="left"/>
              <w:rPr>
                <w:rFonts w:ascii="Aptos Light" w:hAnsi="Aptos Light"/>
                <w:color w:val="636363"/>
                <w:lang w:val="en-US"/>
              </w:rPr>
            </w:pPr>
            <w:r w:rsidRPr="00736195">
              <w:rPr>
                <w:rFonts w:ascii="Aptos Light" w:hAnsi="Aptos Light"/>
                <w:color w:val="636363"/>
                <w:lang w:val="en-US"/>
              </w:rPr>
              <w:t xml:space="preserve">Magnitude </w:t>
            </w:r>
          </w:p>
        </w:tc>
        <w:tc>
          <w:tcPr>
            <w:cnfStyle w:val="000010000000" w:firstRow="0" w:lastRow="0" w:firstColumn="0" w:lastColumn="0" w:oddVBand="1" w:evenVBand="0" w:oddHBand="0" w:evenHBand="0" w:firstRowFirstColumn="0" w:firstRowLastColumn="0" w:lastRowFirstColumn="0" w:lastRowLastColumn="0"/>
            <w:tcW w:w="1840" w:type="dxa"/>
            <w:tcBorders>
              <w:left w:val="none" w:sz="0" w:space="0" w:color="auto"/>
              <w:right w:val="none" w:sz="0" w:space="0" w:color="auto"/>
            </w:tcBorders>
            <w:shd w:val="clear" w:color="auto" w:fill="auto"/>
          </w:tcPr>
          <w:p w14:paraId="1A41C337" w14:textId="77777777" w:rsidR="001D5338" w:rsidRPr="00736195" w:rsidRDefault="001D5338" w:rsidP="00736195">
            <w:pPr>
              <w:spacing w:line="276" w:lineRule="auto"/>
              <w:jc w:val="left"/>
              <w:rPr>
                <w:rFonts w:ascii="Aptos Light" w:hAnsi="Aptos Light"/>
                <w:color w:val="5640C9"/>
                <w:lang w:val="en-US"/>
              </w:rPr>
            </w:pPr>
            <w:r w:rsidRPr="00736195">
              <w:rPr>
                <w:rFonts w:ascii="Aptos Light" w:hAnsi="Aptos Light"/>
                <w:color w:val="5640C9"/>
                <w:lang w:val="en-US"/>
              </w:rPr>
              <w:t xml:space="preserve">Low (+) </w:t>
            </w:r>
          </w:p>
        </w:tc>
        <w:tc>
          <w:tcPr>
            <w:cnfStyle w:val="000001000000" w:firstRow="0" w:lastRow="0" w:firstColumn="0" w:lastColumn="0" w:oddVBand="0" w:evenVBand="1" w:oddHBand="0" w:evenHBand="0" w:firstRowFirstColumn="0" w:firstRowLastColumn="0" w:lastRowFirstColumn="0" w:lastRowLastColumn="0"/>
            <w:tcW w:w="2798" w:type="dxa"/>
            <w:tcBorders>
              <w:left w:val="none" w:sz="0" w:space="0" w:color="auto"/>
              <w:right w:val="none" w:sz="0" w:space="0" w:color="auto"/>
            </w:tcBorders>
            <w:shd w:val="clear" w:color="auto" w:fill="auto"/>
          </w:tcPr>
          <w:p w14:paraId="67EAD844" w14:textId="77777777" w:rsidR="001D5338" w:rsidRPr="00736195" w:rsidRDefault="001D5338" w:rsidP="00736195">
            <w:pPr>
              <w:spacing w:line="276" w:lineRule="auto"/>
              <w:jc w:val="left"/>
              <w:rPr>
                <w:rFonts w:ascii="Aptos Light" w:hAnsi="Aptos Light"/>
                <w:color w:val="5640C9"/>
                <w:lang w:val="en-US"/>
              </w:rPr>
            </w:pPr>
            <w:r w:rsidRPr="00736195">
              <w:rPr>
                <w:rFonts w:ascii="Aptos Light" w:hAnsi="Aptos Light"/>
                <w:color w:val="5640C9"/>
                <w:lang w:val="en-US"/>
              </w:rPr>
              <w:t xml:space="preserve">Low </w:t>
            </w:r>
          </w:p>
        </w:tc>
      </w:tr>
      <w:tr w:rsidR="00ED025B" w:rsidRPr="000C1B46" w14:paraId="55C97627" w14:textId="77777777" w:rsidTr="00736195">
        <w:trPr>
          <w:cnfStyle w:val="000000100000" w:firstRow="0" w:lastRow="0" w:firstColumn="0" w:lastColumn="0" w:oddVBand="0" w:evenVBand="0" w:oddHBand="1" w:evenHBand="0" w:firstRowFirstColumn="0" w:firstRowLastColumn="0" w:lastRowFirstColumn="0" w:lastRowLastColumn="0"/>
          <w:trHeight w:val="138"/>
        </w:trPr>
        <w:tc>
          <w:tcPr>
            <w:cnfStyle w:val="000010000000" w:firstRow="0" w:lastRow="0" w:firstColumn="0" w:lastColumn="0" w:oddVBand="1" w:evenVBand="0" w:oddHBand="0" w:evenHBand="0" w:firstRowFirstColumn="0" w:firstRowLastColumn="0" w:lastRowFirstColumn="0" w:lastRowLastColumn="0"/>
            <w:tcW w:w="2408" w:type="dxa"/>
            <w:tcBorders>
              <w:top w:val="none" w:sz="0" w:space="0" w:color="auto"/>
              <w:left w:val="none" w:sz="0" w:space="0" w:color="auto"/>
              <w:bottom w:val="none" w:sz="0" w:space="0" w:color="auto"/>
              <w:right w:val="none" w:sz="0" w:space="0" w:color="auto"/>
            </w:tcBorders>
            <w:shd w:val="clear" w:color="auto" w:fill="ECFAF3"/>
          </w:tcPr>
          <w:p w14:paraId="7F7E98AA" w14:textId="1FFD8588" w:rsidR="001D5338" w:rsidRPr="00736195" w:rsidRDefault="001D5338"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Benefit cost ratio (BCR), Total (50y); BCR = ROI, unless there are negative impacts which the BCR includes in the denominator </w:t>
            </w:r>
          </w:p>
        </w:tc>
        <w:tc>
          <w:tcPr>
            <w:cnfStyle w:val="000001000000" w:firstRow="0" w:lastRow="0" w:firstColumn="0" w:lastColumn="0" w:oddVBand="0" w:evenVBand="1" w:oddHBand="0" w:evenHBand="0" w:firstRowFirstColumn="0" w:firstRowLastColumn="0" w:lastRowFirstColumn="0" w:lastRowLastColumn="0"/>
            <w:tcW w:w="3274" w:type="dxa"/>
            <w:tcBorders>
              <w:top w:val="none" w:sz="0" w:space="0" w:color="auto"/>
              <w:left w:val="none" w:sz="0" w:space="0" w:color="auto"/>
              <w:bottom w:val="none" w:sz="0" w:space="0" w:color="auto"/>
              <w:right w:val="none" w:sz="0" w:space="0" w:color="auto"/>
            </w:tcBorders>
            <w:shd w:val="clear" w:color="auto" w:fill="auto"/>
          </w:tcPr>
          <w:p w14:paraId="36B3A8AB" w14:textId="77777777" w:rsidR="001D5338" w:rsidRPr="00736195" w:rsidRDefault="001D5338" w:rsidP="00736195">
            <w:pPr>
              <w:spacing w:line="276" w:lineRule="auto"/>
              <w:jc w:val="left"/>
              <w:rPr>
                <w:rFonts w:ascii="Aptos Light" w:hAnsi="Aptos Light"/>
                <w:color w:val="636363"/>
                <w:lang w:val="en-US"/>
              </w:rPr>
            </w:pPr>
            <w:r w:rsidRPr="00736195">
              <w:rPr>
                <w:rFonts w:ascii="Aptos Light" w:hAnsi="Aptos Light"/>
                <w:color w:val="636363"/>
                <w:lang w:val="en-US"/>
              </w:rPr>
              <w:t xml:space="preserve">= (Positive impacts B + C) / (A + Negative impacts B + C) </w:t>
            </w:r>
          </w:p>
        </w:tc>
        <w:tc>
          <w:tcPr>
            <w:cnfStyle w:val="000010000000" w:firstRow="0" w:lastRow="0" w:firstColumn="0" w:lastColumn="0" w:oddVBand="1" w:evenVBand="0" w:oddHBand="0" w:evenHBand="0" w:firstRowFirstColumn="0" w:firstRowLastColumn="0" w:lastRowFirstColumn="0" w:lastRowLastColumn="0"/>
            <w:tcW w:w="1840" w:type="dxa"/>
            <w:tcBorders>
              <w:top w:val="none" w:sz="0" w:space="0" w:color="auto"/>
              <w:left w:val="none" w:sz="0" w:space="0" w:color="auto"/>
              <w:bottom w:val="none" w:sz="0" w:space="0" w:color="auto"/>
              <w:right w:val="none" w:sz="0" w:space="0" w:color="auto"/>
            </w:tcBorders>
            <w:shd w:val="clear" w:color="auto" w:fill="auto"/>
          </w:tcPr>
          <w:p w14:paraId="255A8C27" w14:textId="4E060770" w:rsidR="001D5338" w:rsidRPr="00736195" w:rsidRDefault="001D5338" w:rsidP="00736195">
            <w:pPr>
              <w:spacing w:line="276" w:lineRule="auto"/>
              <w:jc w:val="left"/>
              <w:rPr>
                <w:rFonts w:ascii="Aptos Light" w:hAnsi="Aptos Light"/>
                <w:color w:val="5640C9"/>
                <w:lang w:val="en-US"/>
              </w:rPr>
            </w:pPr>
            <w:r w:rsidRPr="00736195">
              <w:rPr>
                <w:rFonts w:ascii="Aptos Light" w:hAnsi="Aptos Light"/>
                <w:color w:val="5640C9"/>
                <w:lang w:val="en-US"/>
              </w:rPr>
              <w:t>1.</w:t>
            </w:r>
            <w:r w:rsidR="00982746" w:rsidRPr="00736195">
              <w:rPr>
                <w:rFonts w:ascii="Aptos Light" w:hAnsi="Aptos Light"/>
                <w:color w:val="5640C9"/>
                <w:lang w:val="en-US"/>
              </w:rPr>
              <w:t>1</w:t>
            </w:r>
          </w:p>
        </w:tc>
        <w:tc>
          <w:tcPr>
            <w:cnfStyle w:val="000001000000" w:firstRow="0" w:lastRow="0" w:firstColumn="0" w:lastColumn="0" w:oddVBand="0" w:evenVBand="1"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shd w:val="clear" w:color="auto" w:fill="auto"/>
          </w:tcPr>
          <w:p w14:paraId="1DBF7A74" w14:textId="77777777" w:rsidR="001D5338" w:rsidRPr="00736195" w:rsidRDefault="001D5338" w:rsidP="00736195">
            <w:pPr>
              <w:spacing w:line="276" w:lineRule="auto"/>
              <w:jc w:val="left"/>
              <w:rPr>
                <w:rFonts w:ascii="Aptos Light" w:hAnsi="Aptos Light"/>
                <w:color w:val="5640C9"/>
                <w:lang w:val="en-US"/>
              </w:rPr>
            </w:pPr>
            <w:r w:rsidRPr="00736195">
              <w:rPr>
                <w:rFonts w:ascii="Aptos Light" w:hAnsi="Aptos Light"/>
                <w:color w:val="5640C9"/>
                <w:lang w:val="en-US"/>
              </w:rPr>
              <w:t xml:space="preserve">Medium </w:t>
            </w:r>
          </w:p>
        </w:tc>
      </w:tr>
      <w:tr w:rsidR="00817E62" w:rsidRPr="000C1B46" w14:paraId="3716096D" w14:textId="77777777" w:rsidTr="00736195">
        <w:trPr>
          <w:trHeight w:val="138"/>
        </w:trPr>
        <w:tc>
          <w:tcPr>
            <w:cnfStyle w:val="000010000000" w:firstRow="0" w:lastRow="0" w:firstColumn="0" w:lastColumn="0" w:oddVBand="1" w:evenVBand="0" w:oddHBand="0" w:evenHBand="0" w:firstRowFirstColumn="0" w:firstRowLastColumn="0" w:lastRowFirstColumn="0" w:lastRowLastColumn="0"/>
            <w:tcW w:w="2408" w:type="dxa"/>
            <w:tcBorders>
              <w:left w:val="none" w:sz="0" w:space="0" w:color="auto"/>
              <w:right w:val="none" w:sz="0" w:space="0" w:color="auto"/>
            </w:tcBorders>
            <w:shd w:val="clear" w:color="auto" w:fill="ECFAF3"/>
          </w:tcPr>
          <w:p w14:paraId="3E18ED8F" w14:textId="63B1162D" w:rsidR="00817E62" w:rsidRPr="00736195" w:rsidRDefault="00817E62" w:rsidP="00736195">
            <w:pPr>
              <w:spacing w:line="276" w:lineRule="auto"/>
              <w:jc w:val="left"/>
              <w:rPr>
                <w:rFonts w:ascii="Aptos Light" w:hAnsi="Aptos Light"/>
                <w:color w:val="267660"/>
                <w:lang w:val="en-US"/>
              </w:rPr>
            </w:pPr>
            <w:r w:rsidRPr="00736195">
              <w:rPr>
                <w:rFonts w:ascii="Aptos Light" w:hAnsi="Aptos Light"/>
                <w:color w:val="267660"/>
                <w:lang w:val="en-US"/>
              </w:rPr>
              <w:t>Return on Investment, Total (50y)</w:t>
            </w:r>
          </w:p>
        </w:tc>
        <w:tc>
          <w:tcPr>
            <w:cnfStyle w:val="000001000000" w:firstRow="0" w:lastRow="0" w:firstColumn="0" w:lastColumn="0" w:oddVBand="0" w:evenVBand="1" w:oddHBand="0" w:evenHBand="0" w:firstRowFirstColumn="0" w:firstRowLastColumn="0" w:lastRowFirstColumn="0" w:lastRowLastColumn="0"/>
            <w:tcW w:w="3274" w:type="dxa"/>
            <w:tcBorders>
              <w:left w:val="none" w:sz="0" w:space="0" w:color="auto"/>
              <w:right w:val="none" w:sz="0" w:space="0" w:color="auto"/>
            </w:tcBorders>
            <w:shd w:val="clear" w:color="auto" w:fill="auto"/>
          </w:tcPr>
          <w:p w14:paraId="5D5E52B3" w14:textId="78BC423F" w:rsidR="00817E62" w:rsidRPr="00736195" w:rsidRDefault="00C66C80" w:rsidP="00736195">
            <w:pPr>
              <w:spacing w:line="276" w:lineRule="auto"/>
              <w:jc w:val="left"/>
              <w:rPr>
                <w:rFonts w:ascii="Aptos Light" w:hAnsi="Aptos Light"/>
                <w:color w:val="636363"/>
                <w:lang w:val="en-US"/>
              </w:rPr>
            </w:pPr>
            <w:r w:rsidRPr="00736195">
              <w:rPr>
                <w:rFonts w:ascii="Aptos Light" w:hAnsi="Aptos Light"/>
                <w:color w:val="636363"/>
                <w:lang w:val="en-US"/>
              </w:rPr>
              <w:t>= (Positive impacts B + C) / (A + B + C)</w:t>
            </w:r>
          </w:p>
        </w:tc>
        <w:tc>
          <w:tcPr>
            <w:cnfStyle w:val="000010000000" w:firstRow="0" w:lastRow="0" w:firstColumn="0" w:lastColumn="0" w:oddVBand="1" w:evenVBand="0" w:oddHBand="0" w:evenHBand="0" w:firstRowFirstColumn="0" w:firstRowLastColumn="0" w:lastRowFirstColumn="0" w:lastRowLastColumn="0"/>
            <w:tcW w:w="1840" w:type="dxa"/>
            <w:tcBorders>
              <w:left w:val="none" w:sz="0" w:space="0" w:color="auto"/>
              <w:right w:val="none" w:sz="0" w:space="0" w:color="auto"/>
            </w:tcBorders>
            <w:shd w:val="clear" w:color="auto" w:fill="auto"/>
          </w:tcPr>
          <w:p w14:paraId="06978F5F" w14:textId="2260C9E0" w:rsidR="00817E62" w:rsidRPr="00736195" w:rsidRDefault="00817E62" w:rsidP="00736195">
            <w:pPr>
              <w:spacing w:line="276" w:lineRule="auto"/>
              <w:jc w:val="left"/>
              <w:rPr>
                <w:rFonts w:ascii="Aptos Light" w:hAnsi="Aptos Light"/>
                <w:color w:val="5640C9"/>
                <w:lang w:val="en-US"/>
              </w:rPr>
            </w:pPr>
            <w:r w:rsidRPr="00736195">
              <w:rPr>
                <w:rFonts w:ascii="Aptos Light" w:hAnsi="Aptos Light"/>
                <w:color w:val="5640C9"/>
                <w:lang w:val="en-US"/>
              </w:rPr>
              <w:t>1.1</w:t>
            </w:r>
          </w:p>
        </w:tc>
        <w:tc>
          <w:tcPr>
            <w:cnfStyle w:val="000001000000" w:firstRow="0" w:lastRow="0" w:firstColumn="0" w:lastColumn="0" w:oddVBand="0" w:evenVBand="1" w:oddHBand="0" w:evenHBand="0" w:firstRowFirstColumn="0" w:firstRowLastColumn="0" w:lastRowFirstColumn="0" w:lastRowLastColumn="0"/>
            <w:tcW w:w="2798" w:type="dxa"/>
            <w:tcBorders>
              <w:left w:val="none" w:sz="0" w:space="0" w:color="auto"/>
              <w:right w:val="none" w:sz="0" w:space="0" w:color="auto"/>
            </w:tcBorders>
            <w:shd w:val="clear" w:color="auto" w:fill="auto"/>
          </w:tcPr>
          <w:p w14:paraId="7F63EA07" w14:textId="577307B9" w:rsidR="00817E62" w:rsidRPr="00736195" w:rsidRDefault="00817E62" w:rsidP="00736195">
            <w:pPr>
              <w:spacing w:line="276" w:lineRule="auto"/>
              <w:jc w:val="left"/>
              <w:rPr>
                <w:rFonts w:ascii="Aptos Light" w:hAnsi="Aptos Light"/>
                <w:color w:val="5640C9"/>
                <w:lang w:val="en-US"/>
              </w:rPr>
            </w:pPr>
            <w:r w:rsidRPr="00736195">
              <w:rPr>
                <w:rFonts w:ascii="Aptos Light" w:hAnsi="Aptos Light"/>
                <w:color w:val="5640C9"/>
                <w:lang w:val="en-US"/>
              </w:rPr>
              <w:t>Medium</w:t>
            </w:r>
          </w:p>
        </w:tc>
      </w:tr>
      <w:tr w:rsidR="00ED025B" w:rsidRPr="000C1B46" w14:paraId="665337D5" w14:textId="77777777" w:rsidTr="00736195">
        <w:trPr>
          <w:cnfStyle w:val="000000100000" w:firstRow="0" w:lastRow="0" w:firstColumn="0" w:lastColumn="0" w:oddVBand="0" w:evenVBand="0" w:oddHBand="1" w:evenHBand="0" w:firstRowFirstColumn="0" w:firstRowLastColumn="0" w:lastRowFirstColumn="0" w:lastRowLastColumn="0"/>
          <w:trHeight w:val="63"/>
        </w:trPr>
        <w:tc>
          <w:tcPr>
            <w:cnfStyle w:val="000010000000" w:firstRow="0" w:lastRow="0" w:firstColumn="0" w:lastColumn="0" w:oddVBand="1" w:evenVBand="0" w:oddHBand="0" w:evenHBand="0" w:firstRowFirstColumn="0" w:firstRowLastColumn="0" w:lastRowFirstColumn="0" w:lastRowLastColumn="0"/>
            <w:tcW w:w="2408" w:type="dxa"/>
            <w:tcBorders>
              <w:top w:val="none" w:sz="0" w:space="0" w:color="auto"/>
              <w:left w:val="none" w:sz="0" w:space="0" w:color="auto"/>
              <w:bottom w:val="none" w:sz="0" w:space="0" w:color="auto"/>
              <w:right w:val="none" w:sz="0" w:space="0" w:color="auto"/>
            </w:tcBorders>
            <w:shd w:val="clear" w:color="auto" w:fill="ECFAF3"/>
          </w:tcPr>
          <w:p w14:paraId="337E24A4" w14:textId="59F5B185" w:rsidR="001D5338" w:rsidRPr="00736195" w:rsidRDefault="00982746" w:rsidP="00736195">
            <w:pPr>
              <w:spacing w:line="276" w:lineRule="auto"/>
              <w:jc w:val="left"/>
              <w:rPr>
                <w:rFonts w:ascii="Aptos Light" w:hAnsi="Aptos Light"/>
                <w:color w:val="267660"/>
                <w:lang w:val="en-US"/>
              </w:rPr>
            </w:pPr>
            <w:r w:rsidRPr="00736195">
              <w:rPr>
                <w:rFonts w:ascii="Aptos Light" w:hAnsi="Aptos Light"/>
                <w:color w:val="267660"/>
                <w:lang w:val="en-US"/>
              </w:rPr>
              <w:t xml:space="preserve">Benefit cost ratio (BCR), Wider Societal </w:t>
            </w:r>
            <w:r w:rsidR="00817E62" w:rsidRPr="00736195">
              <w:rPr>
                <w:rFonts w:ascii="Aptos Light" w:hAnsi="Aptos Light"/>
                <w:color w:val="267660"/>
                <w:lang w:val="en-US"/>
              </w:rPr>
              <w:t>only</w:t>
            </w:r>
            <w:r w:rsidRPr="00736195">
              <w:rPr>
                <w:rFonts w:ascii="Aptos Light" w:hAnsi="Aptos Light"/>
                <w:color w:val="267660"/>
                <w:lang w:val="en-US"/>
              </w:rPr>
              <w:t xml:space="preserve"> (50y)</w:t>
            </w:r>
          </w:p>
        </w:tc>
        <w:tc>
          <w:tcPr>
            <w:cnfStyle w:val="000001000000" w:firstRow="0" w:lastRow="0" w:firstColumn="0" w:lastColumn="0" w:oddVBand="0" w:evenVBand="1" w:oddHBand="0" w:evenHBand="0" w:firstRowFirstColumn="0" w:firstRowLastColumn="0" w:lastRowFirstColumn="0" w:lastRowLastColumn="0"/>
            <w:tcW w:w="3274" w:type="dxa"/>
            <w:tcBorders>
              <w:top w:val="none" w:sz="0" w:space="0" w:color="auto"/>
              <w:left w:val="none" w:sz="0" w:space="0" w:color="auto"/>
              <w:bottom w:val="none" w:sz="0" w:space="0" w:color="auto"/>
              <w:right w:val="none" w:sz="0" w:space="0" w:color="auto"/>
            </w:tcBorders>
            <w:shd w:val="clear" w:color="auto" w:fill="auto"/>
          </w:tcPr>
          <w:p w14:paraId="09507A74" w14:textId="66A67947" w:rsidR="001D5338" w:rsidRPr="00736195" w:rsidRDefault="00982746" w:rsidP="00736195">
            <w:pPr>
              <w:spacing w:line="276" w:lineRule="auto"/>
              <w:jc w:val="left"/>
              <w:rPr>
                <w:rFonts w:ascii="Aptos Light" w:hAnsi="Aptos Light"/>
                <w:color w:val="636363"/>
                <w:lang w:val="en-US"/>
              </w:rPr>
            </w:pPr>
            <w:r w:rsidRPr="00736195">
              <w:rPr>
                <w:rFonts w:ascii="Aptos Light" w:hAnsi="Aptos Light"/>
                <w:color w:val="636363"/>
                <w:lang w:val="en-US"/>
              </w:rPr>
              <w:t>= (Positive impacts C) / (A + Negative impacts C)</w:t>
            </w:r>
          </w:p>
        </w:tc>
        <w:tc>
          <w:tcPr>
            <w:cnfStyle w:val="000010000000" w:firstRow="0" w:lastRow="0" w:firstColumn="0" w:lastColumn="0" w:oddVBand="1" w:evenVBand="0" w:oddHBand="0" w:evenHBand="0" w:firstRowFirstColumn="0" w:firstRowLastColumn="0" w:lastRowFirstColumn="0" w:lastRowLastColumn="0"/>
            <w:tcW w:w="1840" w:type="dxa"/>
            <w:tcBorders>
              <w:top w:val="none" w:sz="0" w:space="0" w:color="auto"/>
              <w:left w:val="none" w:sz="0" w:space="0" w:color="auto"/>
              <w:bottom w:val="none" w:sz="0" w:space="0" w:color="auto"/>
              <w:right w:val="none" w:sz="0" w:space="0" w:color="auto"/>
            </w:tcBorders>
            <w:shd w:val="clear" w:color="auto" w:fill="auto"/>
          </w:tcPr>
          <w:p w14:paraId="6F766391" w14:textId="0B106C36" w:rsidR="001D5338" w:rsidRPr="00736195" w:rsidRDefault="00982746" w:rsidP="00736195">
            <w:pPr>
              <w:spacing w:line="276" w:lineRule="auto"/>
              <w:jc w:val="left"/>
              <w:rPr>
                <w:rFonts w:ascii="Aptos Light" w:hAnsi="Aptos Light"/>
                <w:color w:val="5640C9"/>
                <w:lang w:val="en-US"/>
              </w:rPr>
            </w:pPr>
            <w:r w:rsidRPr="00736195">
              <w:rPr>
                <w:rFonts w:ascii="Aptos Light" w:hAnsi="Aptos Light"/>
                <w:color w:val="5640C9"/>
                <w:lang w:val="en-US"/>
              </w:rPr>
              <w:t>0.</w:t>
            </w:r>
            <w:r w:rsidR="00561FFA" w:rsidRPr="00736195">
              <w:rPr>
                <w:rFonts w:ascii="Aptos Light" w:hAnsi="Aptos Light"/>
                <w:color w:val="5640C9"/>
                <w:lang w:val="en-US"/>
              </w:rPr>
              <w:t>7</w:t>
            </w:r>
          </w:p>
        </w:tc>
        <w:tc>
          <w:tcPr>
            <w:cnfStyle w:val="000001000000" w:firstRow="0" w:lastRow="0" w:firstColumn="0" w:lastColumn="0" w:oddVBand="0" w:evenVBand="1"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shd w:val="clear" w:color="auto" w:fill="auto"/>
          </w:tcPr>
          <w:p w14:paraId="2BD6B10E" w14:textId="362B0D50" w:rsidR="001D5338" w:rsidRPr="00736195" w:rsidRDefault="00982746" w:rsidP="00736195">
            <w:pPr>
              <w:spacing w:line="276" w:lineRule="auto"/>
              <w:jc w:val="left"/>
              <w:rPr>
                <w:rFonts w:ascii="Aptos Light" w:hAnsi="Aptos Light"/>
                <w:color w:val="5640C9"/>
                <w:lang w:val="en-US"/>
              </w:rPr>
            </w:pPr>
            <w:r w:rsidRPr="00736195">
              <w:rPr>
                <w:rFonts w:ascii="Aptos Light" w:hAnsi="Aptos Light"/>
                <w:color w:val="5640C9"/>
                <w:lang w:val="en-US"/>
              </w:rPr>
              <w:t>Low</w:t>
            </w:r>
          </w:p>
        </w:tc>
      </w:tr>
      <w:tr w:rsidR="00817E62" w:rsidRPr="000C1B46" w14:paraId="664B109D" w14:textId="77777777" w:rsidTr="00736195">
        <w:trPr>
          <w:trHeight w:val="63"/>
        </w:trPr>
        <w:tc>
          <w:tcPr>
            <w:cnfStyle w:val="000010000000" w:firstRow="0" w:lastRow="0" w:firstColumn="0" w:lastColumn="0" w:oddVBand="1" w:evenVBand="0" w:oddHBand="0" w:evenHBand="0" w:firstRowFirstColumn="0" w:firstRowLastColumn="0" w:lastRowFirstColumn="0" w:lastRowLastColumn="0"/>
            <w:tcW w:w="2408" w:type="dxa"/>
            <w:tcBorders>
              <w:left w:val="none" w:sz="0" w:space="0" w:color="auto"/>
              <w:right w:val="none" w:sz="0" w:space="0" w:color="auto"/>
            </w:tcBorders>
            <w:shd w:val="clear" w:color="auto" w:fill="ECFAF3"/>
          </w:tcPr>
          <w:p w14:paraId="779DFB8E" w14:textId="2E24A799" w:rsidR="00817E62" w:rsidRPr="00736195" w:rsidRDefault="00817E62" w:rsidP="00736195">
            <w:pPr>
              <w:spacing w:line="276" w:lineRule="auto"/>
              <w:jc w:val="left"/>
              <w:rPr>
                <w:rFonts w:ascii="Aptos Light" w:hAnsi="Aptos Light"/>
                <w:color w:val="267660"/>
                <w:lang w:val="en-US"/>
              </w:rPr>
            </w:pPr>
            <w:r w:rsidRPr="00736195">
              <w:rPr>
                <w:rFonts w:ascii="Aptos Light" w:hAnsi="Aptos Light"/>
                <w:color w:val="267660"/>
                <w:lang w:val="en-US"/>
              </w:rPr>
              <w:t>Benefit cost ratio (BCR), Government only (50y)</w:t>
            </w:r>
          </w:p>
        </w:tc>
        <w:tc>
          <w:tcPr>
            <w:cnfStyle w:val="000001000000" w:firstRow="0" w:lastRow="0" w:firstColumn="0" w:lastColumn="0" w:oddVBand="0" w:evenVBand="1" w:oddHBand="0" w:evenHBand="0" w:firstRowFirstColumn="0" w:firstRowLastColumn="0" w:lastRowFirstColumn="0" w:lastRowLastColumn="0"/>
            <w:tcW w:w="3274" w:type="dxa"/>
            <w:tcBorders>
              <w:left w:val="none" w:sz="0" w:space="0" w:color="auto"/>
              <w:right w:val="none" w:sz="0" w:space="0" w:color="auto"/>
            </w:tcBorders>
            <w:shd w:val="clear" w:color="auto" w:fill="auto"/>
          </w:tcPr>
          <w:p w14:paraId="02C865DC" w14:textId="407AECF7" w:rsidR="00817E62" w:rsidRPr="00736195" w:rsidRDefault="00817E62" w:rsidP="00736195">
            <w:pPr>
              <w:spacing w:line="276" w:lineRule="auto"/>
              <w:jc w:val="left"/>
              <w:rPr>
                <w:rFonts w:ascii="Aptos Light" w:hAnsi="Aptos Light"/>
                <w:color w:val="636363"/>
                <w:lang w:val="en-US"/>
              </w:rPr>
            </w:pPr>
            <w:r w:rsidRPr="00736195">
              <w:rPr>
                <w:rFonts w:ascii="Aptos Light" w:hAnsi="Aptos Light"/>
                <w:color w:val="636363"/>
                <w:lang w:val="en-US"/>
              </w:rPr>
              <w:t>= (Positive impacts B) / (A + Negative impacts B)</w:t>
            </w:r>
          </w:p>
        </w:tc>
        <w:tc>
          <w:tcPr>
            <w:cnfStyle w:val="000010000000" w:firstRow="0" w:lastRow="0" w:firstColumn="0" w:lastColumn="0" w:oddVBand="1" w:evenVBand="0" w:oddHBand="0" w:evenHBand="0" w:firstRowFirstColumn="0" w:firstRowLastColumn="0" w:lastRowFirstColumn="0" w:lastRowLastColumn="0"/>
            <w:tcW w:w="1840" w:type="dxa"/>
            <w:tcBorders>
              <w:left w:val="none" w:sz="0" w:space="0" w:color="auto"/>
              <w:right w:val="none" w:sz="0" w:space="0" w:color="auto"/>
            </w:tcBorders>
            <w:shd w:val="clear" w:color="auto" w:fill="auto"/>
          </w:tcPr>
          <w:p w14:paraId="5CF8525B" w14:textId="6E1E55D5" w:rsidR="00817E62" w:rsidRPr="00736195" w:rsidRDefault="00817E62" w:rsidP="00736195">
            <w:pPr>
              <w:spacing w:line="276" w:lineRule="auto"/>
              <w:jc w:val="left"/>
              <w:rPr>
                <w:rFonts w:ascii="Aptos Light" w:hAnsi="Aptos Light"/>
                <w:color w:val="5640C9"/>
                <w:lang w:val="en-US"/>
              </w:rPr>
            </w:pPr>
            <w:r w:rsidRPr="00736195">
              <w:rPr>
                <w:rFonts w:ascii="Aptos Light" w:hAnsi="Aptos Light"/>
                <w:color w:val="5640C9"/>
                <w:lang w:val="en-US"/>
              </w:rPr>
              <w:t>0.</w:t>
            </w:r>
            <w:r w:rsidR="00561FFA" w:rsidRPr="00736195">
              <w:rPr>
                <w:rFonts w:ascii="Aptos Light" w:hAnsi="Aptos Light"/>
                <w:color w:val="5640C9"/>
                <w:lang w:val="en-US"/>
              </w:rPr>
              <w:t>4</w:t>
            </w:r>
          </w:p>
        </w:tc>
        <w:tc>
          <w:tcPr>
            <w:cnfStyle w:val="000001000000" w:firstRow="0" w:lastRow="0" w:firstColumn="0" w:lastColumn="0" w:oddVBand="0" w:evenVBand="1" w:oddHBand="0" w:evenHBand="0" w:firstRowFirstColumn="0" w:firstRowLastColumn="0" w:lastRowFirstColumn="0" w:lastRowLastColumn="0"/>
            <w:tcW w:w="2798" w:type="dxa"/>
            <w:tcBorders>
              <w:left w:val="none" w:sz="0" w:space="0" w:color="auto"/>
              <w:right w:val="none" w:sz="0" w:space="0" w:color="auto"/>
            </w:tcBorders>
            <w:shd w:val="clear" w:color="auto" w:fill="auto"/>
          </w:tcPr>
          <w:p w14:paraId="3D7C580F" w14:textId="590F393A" w:rsidR="00817E62" w:rsidRPr="00736195" w:rsidRDefault="00817E62" w:rsidP="00736195">
            <w:pPr>
              <w:spacing w:line="276" w:lineRule="auto"/>
              <w:jc w:val="left"/>
              <w:rPr>
                <w:rFonts w:ascii="Aptos Light" w:hAnsi="Aptos Light"/>
                <w:color w:val="5640C9"/>
                <w:lang w:val="en-US"/>
              </w:rPr>
            </w:pPr>
            <w:r w:rsidRPr="00736195">
              <w:rPr>
                <w:rFonts w:ascii="Aptos Light" w:hAnsi="Aptos Light"/>
                <w:color w:val="5640C9"/>
                <w:lang w:val="en-US"/>
              </w:rPr>
              <w:t>Low</w:t>
            </w:r>
          </w:p>
        </w:tc>
      </w:tr>
    </w:tbl>
    <w:p w14:paraId="62839A20" w14:textId="77777777" w:rsidR="00A666DF" w:rsidRPr="000C1B46" w:rsidRDefault="00A666DF" w:rsidP="002E21A8">
      <w:pPr>
        <w:rPr>
          <w:rFonts w:ascii="Aptos" w:hAnsi="Aptos"/>
          <w:lang w:val="en-US"/>
        </w:rPr>
      </w:pPr>
    </w:p>
    <w:p w14:paraId="2897733B" w14:textId="77777777" w:rsidR="00FA2D8C" w:rsidRPr="000C1B46" w:rsidRDefault="00FA2D8C" w:rsidP="002E21A8">
      <w:pPr>
        <w:rPr>
          <w:rFonts w:ascii="Aptos" w:hAnsi="Aptos"/>
          <w:b/>
          <w:bCs/>
          <w:lang w:val="en-US"/>
        </w:rPr>
        <w:sectPr w:rsidR="00FA2D8C" w:rsidRPr="000C1B46" w:rsidSect="00162863">
          <w:headerReference w:type="default" r:id="rId28"/>
          <w:footerReference w:type="default" r:id="rId29"/>
          <w:type w:val="continuous"/>
          <w:pgSz w:w="11906" w:h="16838" w:code="9"/>
          <w:pgMar w:top="720" w:right="720" w:bottom="720" w:left="720" w:header="709" w:footer="652" w:gutter="0"/>
          <w:cols w:space="708"/>
          <w:docGrid w:linePitch="360"/>
        </w:sectPr>
      </w:pPr>
    </w:p>
    <w:p w14:paraId="135CFADD" w14:textId="358F67A8" w:rsidR="00E71685" w:rsidRPr="004743D0" w:rsidRDefault="004743D0" w:rsidP="004743D0">
      <w:pPr>
        <w:spacing w:line="276" w:lineRule="auto"/>
        <w:jc w:val="left"/>
        <w:rPr>
          <w:rFonts w:ascii="Aptos Light" w:hAnsi="Aptos Light"/>
          <w:color w:val="636363"/>
          <w:sz w:val="24"/>
          <w:szCs w:val="24"/>
          <w:lang w:val="en-US"/>
        </w:rPr>
      </w:pPr>
      <w:r>
        <w:rPr>
          <w:rFonts w:ascii="Aptos Light" w:hAnsi="Aptos Light"/>
          <w:color w:val="636363"/>
          <w:lang w:val="en-US"/>
        </w:rPr>
        <w:br/>
      </w:r>
      <w:r w:rsidR="00E71685" w:rsidRPr="004743D0">
        <w:rPr>
          <w:rFonts w:ascii="Aptos Light" w:hAnsi="Aptos Light"/>
          <w:color w:val="267660"/>
          <w:sz w:val="24"/>
          <w:szCs w:val="24"/>
          <w:lang w:val="en-US"/>
        </w:rPr>
        <w:t>Net present value over time</w:t>
      </w:r>
    </w:p>
    <w:p w14:paraId="31F929E0" w14:textId="61E730CB" w:rsidR="00E71685" w:rsidRPr="004743D0" w:rsidRDefault="005E3C86" w:rsidP="004743D0">
      <w:pPr>
        <w:spacing w:line="276" w:lineRule="auto"/>
        <w:jc w:val="left"/>
        <w:rPr>
          <w:rFonts w:ascii="Aptos Light" w:hAnsi="Aptos Light"/>
          <w:color w:val="636363"/>
          <w:lang w:val="en-US"/>
        </w:rPr>
      </w:pPr>
      <w:r w:rsidRPr="004743D0">
        <w:rPr>
          <w:rFonts w:ascii="Aptos Light" w:hAnsi="Aptos Light"/>
          <w:color w:val="636363"/>
          <w:lang w:val="en-US"/>
        </w:rPr>
        <w:t xml:space="preserve">This chart displays the profile of the impacts (net positive and negative impacts), the cost of the </w:t>
      </w:r>
      <w:r w:rsidR="00EC434C" w:rsidRPr="004743D0">
        <w:rPr>
          <w:rFonts w:ascii="Aptos Light" w:hAnsi="Aptos Light"/>
          <w:color w:val="636363"/>
          <w:lang w:val="en-US"/>
        </w:rPr>
        <w:t>initiative</w:t>
      </w:r>
      <w:r w:rsidRPr="004743D0">
        <w:rPr>
          <w:rFonts w:ascii="Aptos Light" w:hAnsi="Aptos Light"/>
          <w:color w:val="636363"/>
          <w:lang w:val="en-US"/>
        </w:rPr>
        <w:t>, and the net present value over time. It also shows the cumulative net present value.</w:t>
      </w:r>
      <w:r w:rsidR="004743D0">
        <w:rPr>
          <w:rFonts w:ascii="Aptos Light" w:hAnsi="Aptos Light"/>
          <w:color w:val="636363"/>
          <w:lang w:val="en-US"/>
        </w:rPr>
        <w:br/>
      </w:r>
    </w:p>
    <w:p w14:paraId="79198A3C" w14:textId="29081149" w:rsidR="00A666DF" w:rsidRPr="004743D0" w:rsidRDefault="005C3176" w:rsidP="004743D0">
      <w:pPr>
        <w:spacing w:line="276" w:lineRule="auto"/>
        <w:jc w:val="left"/>
        <w:rPr>
          <w:rFonts w:ascii="Aptos Light" w:hAnsi="Aptos Light"/>
          <w:color w:val="636363"/>
          <w:lang w:val="en-US"/>
        </w:rPr>
      </w:pPr>
      <w:r w:rsidRPr="004743D0">
        <w:rPr>
          <w:rFonts w:ascii="Aptos Light" w:hAnsi="Aptos Light"/>
          <w:noProof/>
          <w:color w:val="636363"/>
          <w:lang w:val="en-US"/>
        </w:rPr>
        <w:drawing>
          <wp:inline distT="0" distB="0" distL="0" distR="0" wp14:anchorId="76A080F5" wp14:editId="455BB989">
            <wp:extent cx="3139629" cy="2196048"/>
            <wp:effectExtent l="0" t="0" r="0" b="1270"/>
            <wp:docPr id="112203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30025" name=""/>
                    <pic:cNvPicPr/>
                  </pic:nvPicPr>
                  <pic:blipFill>
                    <a:blip r:embed="rId30"/>
                    <a:stretch>
                      <a:fillRect/>
                    </a:stretch>
                  </pic:blipFill>
                  <pic:spPr>
                    <a:xfrm>
                      <a:off x="0" y="0"/>
                      <a:ext cx="3151911" cy="2204639"/>
                    </a:xfrm>
                    <a:prstGeom prst="rect">
                      <a:avLst/>
                    </a:prstGeom>
                    <a:ln>
                      <a:noFill/>
                    </a:ln>
                  </pic:spPr>
                </pic:pic>
              </a:graphicData>
            </a:graphic>
          </wp:inline>
        </w:drawing>
      </w:r>
    </w:p>
    <w:p w14:paraId="445ED8B3" w14:textId="7D47D7F9" w:rsidR="00A666DF" w:rsidRPr="004743D0" w:rsidRDefault="004743D0" w:rsidP="004743D0">
      <w:pPr>
        <w:spacing w:line="276" w:lineRule="auto"/>
        <w:jc w:val="left"/>
        <w:rPr>
          <w:rFonts w:ascii="Aptos Light" w:hAnsi="Aptos Light"/>
          <w:color w:val="636363"/>
          <w:sz w:val="24"/>
          <w:szCs w:val="24"/>
          <w:lang w:val="en-US"/>
        </w:rPr>
      </w:pPr>
      <w:r>
        <w:rPr>
          <w:rFonts w:ascii="Aptos Light" w:hAnsi="Aptos Light"/>
          <w:color w:val="636363"/>
        </w:rPr>
        <w:br/>
      </w:r>
      <w:r w:rsidR="00D304A3" w:rsidRPr="004743D0">
        <w:rPr>
          <w:rFonts w:ascii="Aptos Light" w:hAnsi="Aptos Light"/>
          <w:color w:val="267660"/>
          <w:sz w:val="24"/>
          <w:szCs w:val="24"/>
        </w:rPr>
        <w:t>Present values of impacts across domains</w:t>
      </w:r>
    </w:p>
    <w:p w14:paraId="08E2EACE" w14:textId="7233EFB8" w:rsidR="00D304A3" w:rsidRPr="004743D0" w:rsidRDefault="00D304A3" w:rsidP="004743D0">
      <w:pPr>
        <w:spacing w:line="276" w:lineRule="auto"/>
        <w:jc w:val="left"/>
        <w:rPr>
          <w:rFonts w:ascii="Aptos Light" w:hAnsi="Aptos Light"/>
          <w:color w:val="636363"/>
          <w:lang w:val="en-US"/>
        </w:rPr>
      </w:pPr>
      <w:r w:rsidRPr="004743D0">
        <w:rPr>
          <w:rFonts w:ascii="Aptos Light" w:hAnsi="Aptos Light"/>
          <w:color w:val="636363"/>
          <w:lang w:val="en-US"/>
        </w:rPr>
        <w:t>This chart shows the total value over the 50-year timeframe, adjusted to present value (</w:t>
      </w:r>
      <w:proofErr w:type="spellStart"/>
      <w:r w:rsidRPr="004743D0">
        <w:rPr>
          <w:rFonts w:ascii="Aptos Light" w:hAnsi="Aptos Light"/>
          <w:color w:val="636363"/>
          <w:lang w:val="en-US"/>
        </w:rPr>
        <w:t>ie</w:t>
      </w:r>
      <w:proofErr w:type="spellEnd"/>
      <w:r w:rsidRPr="004743D0">
        <w:rPr>
          <w:rFonts w:ascii="Aptos Light" w:hAnsi="Aptos Light"/>
          <w:color w:val="636363"/>
          <w:lang w:val="en-US"/>
        </w:rPr>
        <w:t>, today’s euros) by wellbeing domain. This view can quickly highlight surprising or significant results.</w:t>
      </w:r>
      <w:r w:rsidR="004743D0">
        <w:rPr>
          <w:rFonts w:ascii="Aptos Light" w:hAnsi="Aptos Light"/>
          <w:color w:val="636363"/>
          <w:lang w:val="en-US"/>
        </w:rPr>
        <w:br/>
      </w:r>
      <w:r w:rsidR="004743D0">
        <w:rPr>
          <w:rFonts w:ascii="Aptos Light" w:hAnsi="Aptos Light"/>
          <w:color w:val="636363"/>
          <w:lang w:val="en-US"/>
        </w:rPr>
        <w:br/>
      </w:r>
      <w:r w:rsidR="004743D0">
        <w:rPr>
          <w:rFonts w:ascii="Aptos Light" w:hAnsi="Aptos Light"/>
          <w:color w:val="636363"/>
          <w:lang w:val="en-US"/>
        </w:rPr>
        <w:br/>
      </w:r>
      <w:r w:rsidR="004743D0">
        <w:rPr>
          <w:rFonts w:ascii="Aptos Light" w:hAnsi="Aptos Light"/>
          <w:color w:val="636363"/>
          <w:lang w:val="en-US"/>
        </w:rPr>
        <w:br/>
      </w:r>
      <w:r w:rsidR="004743D0">
        <w:rPr>
          <w:rFonts w:ascii="Aptos Light" w:hAnsi="Aptos Light"/>
          <w:color w:val="636363"/>
          <w:lang w:val="en-US"/>
        </w:rPr>
        <w:br/>
      </w:r>
      <w:r w:rsidR="004743D0">
        <w:rPr>
          <w:rFonts w:ascii="Aptos Light" w:hAnsi="Aptos Light"/>
          <w:color w:val="636363"/>
          <w:lang w:val="en-US"/>
        </w:rPr>
        <w:br/>
      </w:r>
      <w:r w:rsidR="004743D0">
        <w:rPr>
          <w:rFonts w:ascii="Aptos Light" w:hAnsi="Aptos Light"/>
          <w:color w:val="636363"/>
          <w:lang w:val="en-US"/>
        </w:rPr>
        <w:br/>
      </w:r>
      <w:r w:rsidR="004743D0">
        <w:rPr>
          <w:rFonts w:ascii="Aptos Light" w:hAnsi="Aptos Light"/>
          <w:color w:val="636363"/>
          <w:lang w:val="en-US"/>
        </w:rPr>
        <w:br/>
      </w:r>
    </w:p>
    <w:p w14:paraId="65CE77C0" w14:textId="76177663" w:rsidR="00C55C8F" w:rsidRPr="004743D0" w:rsidRDefault="00C55C8F" w:rsidP="004743D0">
      <w:pPr>
        <w:spacing w:line="276" w:lineRule="auto"/>
        <w:jc w:val="left"/>
        <w:rPr>
          <w:rFonts w:ascii="Aptos Light" w:hAnsi="Aptos Light"/>
          <w:color w:val="636363"/>
          <w:lang w:val="en-US"/>
        </w:rPr>
      </w:pPr>
      <w:r w:rsidRPr="004743D0">
        <w:rPr>
          <w:rFonts w:ascii="Aptos Light" w:hAnsi="Aptos Light"/>
          <w:noProof/>
          <w:color w:val="636363"/>
          <w:lang w:val="en-US"/>
        </w:rPr>
        <w:drawing>
          <wp:inline distT="0" distB="0" distL="0" distR="0" wp14:anchorId="7D25A8C6" wp14:editId="2057786C">
            <wp:extent cx="3035456" cy="2495678"/>
            <wp:effectExtent l="0" t="0" r="0" b="6350"/>
            <wp:docPr id="106922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27253" name=""/>
                    <pic:cNvPicPr/>
                  </pic:nvPicPr>
                  <pic:blipFill>
                    <a:blip r:embed="rId31"/>
                    <a:stretch>
                      <a:fillRect/>
                    </a:stretch>
                  </pic:blipFill>
                  <pic:spPr>
                    <a:xfrm>
                      <a:off x="0" y="0"/>
                      <a:ext cx="3035456" cy="2495678"/>
                    </a:xfrm>
                    <a:prstGeom prst="rect">
                      <a:avLst/>
                    </a:prstGeom>
                    <a:ln>
                      <a:noFill/>
                    </a:ln>
                  </pic:spPr>
                </pic:pic>
              </a:graphicData>
            </a:graphic>
          </wp:inline>
        </w:drawing>
      </w:r>
    </w:p>
    <w:p w14:paraId="35EFA2B8" w14:textId="77777777" w:rsidR="0012431A" w:rsidRPr="004743D0" w:rsidRDefault="0012431A" w:rsidP="004743D0">
      <w:pPr>
        <w:spacing w:line="276" w:lineRule="auto"/>
        <w:jc w:val="left"/>
        <w:rPr>
          <w:rFonts w:ascii="Aptos Light" w:hAnsi="Aptos Light"/>
          <w:color w:val="636363"/>
          <w:lang w:val="en-US"/>
        </w:rPr>
      </w:pPr>
    </w:p>
    <w:p w14:paraId="6D16733A" w14:textId="0E247C96" w:rsidR="003F78A2" w:rsidRPr="004743D0" w:rsidRDefault="003F78A2" w:rsidP="004743D0">
      <w:pPr>
        <w:spacing w:line="276" w:lineRule="auto"/>
        <w:jc w:val="left"/>
        <w:rPr>
          <w:rFonts w:ascii="Aptos Light" w:hAnsi="Aptos Light"/>
          <w:color w:val="267660"/>
          <w:sz w:val="24"/>
          <w:szCs w:val="24"/>
          <w:lang w:val="en-US"/>
        </w:rPr>
      </w:pPr>
      <w:r w:rsidRPr="004743D0">
        <w:rPr>
          <w:rFonts w:ascii="Aptos Light" w:hAnsi="Aptos Light"/>
          <w:color w:val="267660"/>
          <w:sz w:val="24"/>
          <w:szCs w:val="24"/>
          <w:lang w:val="en-US"/>
        </w:rPr>
        <w:t>Marginal impact of intervention</w:t>
      </w:r>
    </w:p>
    <w:p w14:paraId="70858A5C" w14:textId="38366144" w:rsidR="003F78A2" w:rsidRPr="004743D0" w:rsidRDefault="008C6569" w:rsidP="004743D0">
      <w:pPr>
        <w:spacing w:line="276" w:lineRule="auto"/>
        <w:jc w:val="left"/>
        <w:rPr>
          <w:rFonts w:ascii="Aptos Light" w:hAnsi="Aptos Light"/>
          <w:color w:val="636363"/>
          <w:lang w:val="en-US"/>
        </w:rPr>
      </w:pPr>
      <w:r w:rsidRPr="004743D0">
        <w:rPr>
          <w:rFonts w:ascii="Aptos Light" w:hAnsi="Aptos Light"/>
          <w:color w:val="636363"/>
          <w:lang w:val="en-US"/>
        </w:rPr>
        <w:t>Marginal impact refers to the specific change in an impact</w:t>
      </w:r>
      <w:r w:rsidR="00EF6627" w:rsidRPr="004743D0">
        <w:rPr>
          <w:rFonts w:ascii="Aptos Light" w:hAnsi="Aptos Light"/>
          <w:color w:val="636363"/>
          <w:lang w:val="en-US"/>
        </w:rPr>
        <w:t xml:space="preserve"> (before and after the intervention)</w:t>
      </w:r>
      <w:r w:rsidRPr="004743D0">
        <w:rPr>
          <w:rFonts w:ascii="Aptos Light" w:hAnsi="Aptos Light"/>
          <w:color w:val="636363"/>
          <w:lang w:val="en-US"/>
        </w:rPr>
        <w:t>. Rather than focusing on the overall impact S-CBA focuses on the marginal change in an impact from an intervention, relative to the business-as-usual</w:t>
      </w:r>
      <w:r w:rsidR="00EF6627" w:rsidRPr="004743D0">
        <w:rPr>
          <w:rFonts w:ascii="Aptos Light" w:hAnsi="Aptos Light"/>
          <w:color w:val="636363"/>
          <w:lang w:val="en-US"/>
        </w:rPr>
        <w:t xml:space="preserve"> scenario</w:t>
      </w:r>
      <w:r w:rsidRPr="004743D0">
        <w:rPr>
          <w:rFonts w:ascii="Aptos Light" w:hAnsi="Aptos Light"/>
          <w:color w:val="636363"/>
          <w:lang w:val="en-US"/>
        </w:rPr>
        <w:t>.</w:t>
      </w:r>
    </w:p>
    <w:p w14:paraId="4D5D837A" w14:textId="0E40CDDC" w:rsidR="00C80262" w:rsidRPr="004743D0" w:rsidRDefault="00FC6758" w:rsidP="004743D0">
      <w:pPr>
        <w:spacing w:line="276" w:lineRule="auto"/>
        <w:jc w:val="left"/>
        <w:rPr>
          <w:rFonts w:ascii="Aptos Light" w:hAnsi="Aptos Light"/>
          <w:color w:val="636363"/>
          <w:lang w:val="en-US"/>
        </w:rPr>
      </w:pPr>
      <w:r w:rsidRPr="004743D0">
        <w:rPr>
          <w:rFonts w:ascii="Aptos Light" w:hAnsi="Aptos Light"/>
          <w:noProof/>
          <w:color w:val="636363"/>
          <w:lang w:val="en-US"/>
        </w:rPr>
        <w:lastRenderedPageBreak/>
        <w:drawing>
          <wp:inline distT="0" distB="0" distL="0" distR="0" wp14:anchorId="0C6429C7" wp14:editId="50733C24">
            <wp:extent cx="2743200" cy="2680090"/>
            <wp:effectExtent l="0" t="0" r="0" b="0"/>
            <wp:docPr id="992639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39026" name=""/>
                    <pic:cNvPicPr/>
                  </pic:nvPicPr>
                  <pic:blipFill>
                    <a:blip r:embed="rId32"/>
                    <a:stretch>
                      <a:fillRect/>
                    </a:stretch>
                  </pic:blipFill>
                  <pic:spPr>
                    <a:xfrm>
                      <a:off x="0" y="0"/>
                      <a:ext cx="2744899" cy="2681750"/>
                    </a:xfrm>
                    <a:prstGeom prst="rect">
                      <a:avLst/>
                    </a:prstGeom>
                    <a:ln>
                      <a:noFill/>
                    </a:ln>
                  </pic:spPr>
                </pic:pic>
              </a:graphicData>
            </a:graphic>
          </wp:inline>
        </w:drawing>
      </w:r>
    </w:p>
    <w:p w14:paraId="3D2C3887" w14:textId="441A7104" w:rsidR="003F78A2" w:rsidRPr="004743D0" w:rsidRDefault="004743D0" w:rsidP="004743D0">
      <w:pPr>
        <w:spacing w:line="276" w:lineRule="auto"/>
        <w:jc w:val="left"/>
        <w:rPr>
          <w:rFonts w:ascii="Aptos Light" w:hAnsi="Aptos Light"/>
          <w:color w:val="267660"/>
          <w:sz w:val="24"/>
          <w:szCs w:val="24"/>
          <w:lang w:val="en-US"/>
        </w:rPr>
      </w:pPr>
      <w:r>
        <w:rPr>
          <w:rFonts w:ascii="Aptos Light" w:hAnsi="Aptos Light"/>
          <w:color w:val="267660"/>
          <w:sz w:val="24"/>
          <w:szCs w:val="24"/>
          <w:lang w:val="en-US"/>
        </w:rPr>
        <w:br/>
      </w:r>
      <w:r w:rsidR="003F78A2" w:rsidRPr="004743D0">
        <w:rPr>
          <w:rFonts w:ascii="Aptos Light" w:hAnsi="Aptos Light"/>
          <w:color w:val="267660"/>
          <w:sz w:val="24"/>
          <w:szCs w:val="24"/>
          <w:lang w:val="en-US"/>
        </w:rPr>
        <w:t>Cumulative net benefit</w:t>
      </w:r>
    </w:p>
    <w:p w14:paraId="17F8A1EC" w14:textId="456E8CF4" w:rsidR="00C80262" w:rsidRPr="004743D0" w:rsidRDefault="00EF6627" w:rsidP="004743D0">
      <w:pPr>
        <w:spacing w:line="276" w:lineRule="auto"/>
        <w:ind w:right="484"/>
        <w:jc w:val="left"/>
        <w:rPr>
          <w:rFonts w:ascii="Aptos Light" w:hAnsi="Aptos Light"/>
          <w:color w:val="636363"/>
          <w:lang w:val="en-US"/>
        </w:rPr>
      </w:pPr>
      <w:r w:rsidRPr="004743D0">
        <w:rPr>
          <w:rFonts w:ascii="Aptos Light" w:hAnsi="Aptos Light"/>
          <w:color w:val="636363"/>
          <w:lang w:val="en-US"/>
        </w:rPr>
        <w:t>This chart displays the profile of cumulative net benefits accrued over time.</w:t>
      </w:r>
      <w:r w:rsidR="004743D0">
        <w:rPr>
          <w:rFonts w:ascii="Aptos Light" w:hAnsi="Aptos Light"/>
          <w:color w:val="636363"/>
          <w:lang w:val="en-US"/>
        </w:rPr>
        <w:br/>
      </w:r>
    </w:p>
    <w:p w14:paraId="79E07007" w14:textId="3D225910" w:rsidR="00E75015" w:rsidRPr="004743D0" w:rsidRDefault="009E6A90" w:rsidP="004743D0">
      <w:pPr>
        <w:spacing w:line="276" w:lineRule="auto"/>
        <w:jc w:val="left"/>
        <w:rPr>
          <w:rFonts w:ascii="Aptos Light" w:hAnsi="Aptos Light"/>
          <w:color w:val="636363"/>
          <w:lang w:val="en-US"/>
        </w:rPr>
      </w:pPr>
      <w:r w:rsidRPr="004743D0">
        <w:rPr>
          <w:rFonts w:ascii="Aptos Light" w:hAnsi="Aptos Light"/>
          <w:noProof/>
          <w:color w:val="636363"/>
          <w:lang w:val="en-US"/>
        </w:rPr>
        <w:drawing>
          <wp:inline distT="0" distB="0" distL="0" distR="0" wp14:anchorId="13A1743C" wp14:editId="2A9C2A95">
            <wp:extent cx="2713861" cy="2831650"/>
            <wp:effectExtent l="0" t="0" r="4445" b="635"/>
            <wp:docPr id="1025070638"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70638" name="Picture 1" descr="A graph with a blue line&#10;&#10;Description automatically generated"/>
                    <pic:cNvPicPr/>
                  </pic:nvPicPr>
                  <pic:blipFill>
                    <a:blip r:embed="rId33"/>
                    <a:stretch>
                      <a:fillRect/>
                    </a:stretch>
                  </pic:blipFill>
                  <pic:spPr>
                    <a:xfrm>
                      <a:off x="0" y="0"/>
                      <a:ext cx="2716225" cy="2834117"/>
                    </a:xfrm>
                    <a:prstGeom prst="rect">
                      <a:avLst/>
                    </a:prstGeom>
                    <a:ln>
                      <a:noFill/>
                    </a:ln>
                  </pic:spPr>
                </pic:pic>
              </a:graphicData>
            </a:graphic>
          </wp:inline>
        </w:drawing>
      </w:r>
      <w:r w:rsidR="004743D0">
        <w:rPr>
          <w:rFonts w:ascii="Aptos Light" w:hAnsi="Aptos Light"/>
          <w:color w:val="636363"/>
          <w:lang w:val="en-US"/>
        </w:rPr>
        <w:br/>
      </w:r>
    </w:p>
    <w:p w14:paraId="20595428" w14:textId="77777777" w:rsidR="004E0FEB" w:rsidRPr="004743D0" w:rsidRDefault="00B65A89" w:rsidP="004743D0">
      <w:pPr>
        <w:spacing w:line="276" w:lineRule="auto"/>
        <w:jc w:val="left"/>
        <w:rPr>
          <w:rFonts w:ascii="Aptos Light" w:hAnsi="Aptos Light"/>
          <w:color w:val="267660"/>
          <w:sz w:val="24"/>
          <w:szCs w:val="24"/>
          <w:lang w:val="en-US"/>
        </w:rPr>
      </w:pPr>
      <w:r w:rsidRPr="004743D0">
        <w:rPr>
          <w:rFonts w:ascii="Aptos Light" w:hAnsi="Aptos Light"/>
          <w:color w:val="267660"/>
          <w:sz w:val="24"/>
          <w:szCs w:val="24"/>
          <w:lang w:val="en-US"/>
        </w:rPr>
        <w:t>Impact summary table</w:t>
      </w:r>
    </w:p>
    <w:p w14:paraId="1559B323" w14:textId="69BF8E48" w:rsidR="00B65A89" w:rsidRPr="004743D0" w:rsidRDefault="00B65A89" w:rsidP="004743D0">
      <w:pPr>
        <w:spacing w:line="276" w:lineRule="auto"/>
        <w:jc w:val="left"/>
        <w:rPr>
          <w:rFonts w:ascii="Aptos Light" w:hAnsi="Aptos Light"/>
          <w:color w:val="636363"/>
          <w:lang w:val="en-US"/>
        </w:rPr>
      </w:pPr>
      <w:r w:rsidRPr="004743D0">
        <w:rPr>
          <w:rFonts w:ascii="Aptos Light" w:hAnsi="Aptos Light"/>
          <w:color w:val="636363"/>
          <w:lang w:val="en-US"/>
        </w:rPr>
        <w:t xml:space="preserve">This table </w:t>
      </w:r>
      <w:proofErr w:type="spellStart"/>
      <w:r w:rsidRPr="004743D0">
        <w:rPr>
          <w:rFonts w:ascii="Aptos Light" w:hAnsi="Aptos Light"/>
          <w:color w:val="636363"/>
          <w:lang w:val="en-US"/>
        </w:rPr>
        <w:t>summarises</w:t>
      </w:r>
      <w:proofErr w:type="spellEnd"/>
      <w:r w:rsidRPr="004743D0">
        <w:rPr>
          <w:rFonts w:ascii="Aptos Light" w:hAnsi="Aptos Light"/>
          <w:color w:val="636363"/>
          <w:lang w:val="en-US"/>
        </w:rPr>
        <w:t xml:space="preserve"> the impacts and the net values across 5-year, 10-year and 50-year time horizons in today’s euros. The table also highlights the quality of the evidence. The table gives a quick sense of which impact is driving the bulk of the overall return on investment (</w:t>
      </w:r>
      <w:proofErr w:type="spellStart"/>
      <w:r w:rsidRPr="004743D0">
        <w:rPr>
          <w:rFonts w:ascii="Aptos Light" w:hAnsi="Aptos Light"/>
          <w:color w:val="636363"/>
          <w:lang w:val="en-US"/>
        </w:rPr>
        <w:t>ie</w:t>
      </w:r>
      <w:proofErr w:type="spellEnd"/>
      <w:r w:rsidRPr="004743D0">
        <w:rPr>
          <w:rFonts w:ascii="Aptos Light" w:hAnsi="Aptos Light"/>
          <w:color w:val="636363"/>
          <w:lang w:val="en-US"/>
        </w:rPr>
        <w:t xml:space="preserve">, look for the highest numbers). </w:t>
      </w:r>
      <w:r w:rsidR="004743D0">
        <w:rPr>
          <w:rFonts w:ascii="Aptos Light" w:hAnsi="Aptos Light"/>
          <w:color w:val="636363"/>
          <w:lang w:val="en-US"/>
        </w:rPr>
        <w:br/>
      </w:r>
    </w:p>
    <w:p w14:paraId="24F50AAB" w14:textId="5D2DD162" w:rsidR="003868F3" w:rsidRPr="004743D0" w:rsidRDefault="006556E9" w:rsidP="004743D0">
      <w:pPr>
        <w:spacing w:line="276" w:lineRule="auto"/>
        <w:jc w:val="left"/>
        <w:rPr>
          <w:rFonts w:ascii="Aptos Light" w:hAnsi="Aptos Light"/>
          <w:color w:val="636363"/>
          <w:lang w:val="en-US"/>
        </w:rPr>
      </w:pPr>
      <w:r>
        <w:rPr>
          <w:rFonts w:ascii="Aptos Light" w:hAnsi="Aptos Light"/>
          <w:noProof/>
          <w:color w:val="636363"/>
          <w:lang w:val="en-US"/>
        </w:rPr>
        <w:drawing>
          <wp:inline distT="0" distB="0" distL="0" distR="0" wp14:anchorId="41C69131" wp14:editId="1274E18D">
            <wp:extent cx="3098165" cy="1636395"/>
            <wp:effectExtent l="0" t="0" r="635" b="1905"/>
            <wp:docPr id="214599726" name="Image 7"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9726" name="Image 7" descr="Une image contenant texte, capture d’écran, nombre, lign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8165" cy="1636395"/>
                    </a:xfrm>
                    <a:prstGeom prst="rect">
                      <a:avLst/>
                    </a:prstGeom>
                  </pic:spPr>
                </pic:pic>
              </a:graphicData>
            </a:graphic>
          </wp:inline>
        </w:drawing>
      </w:r>
    </w:p>
    <w:p w14:paraId="1A1093A6" w14:textId="5C37664A" w:rsidR="002371C0" w:rsidRPr="004743D0" w:rsidRDefault="004743D0" w:rsidP="004743D0">
      <w:pPr>
        <w:spacing w:line="276" w:lineRule="auto"/>
        <w:jc w:val="left"/>
        <w:rPr>
          <w:rFonts w:ascii="Aptos Light" w:hAnsi="Aptos Light"/>
          <w:color w:val="636363"/>
          <w:lang w:val="en-US"/>
        </w:rPr>
        <w:sectPr w:rsidR="002371C0" w:rsidRPr="004743D0" w:rsidSect="00162863">
          <w:footerReference w:type="default" r:id="rId35"/>
          <w:type w:val="continuous"/>
          <w:pgSz w:w="11906" w:h="16838" w:code="9"/>
          <w:pgMar w:top="720" w:right="720" w:bottom="720" w:left="720" w:header="709" w:footer="652" w:gutter="0"/>
          <w:pgNumType w:start="0"/>
          <w:cols w:num="2" w:space="708"/>
          <w:docGrid w:linePitch="360"/>
        </w:sectPr>
      </w:pPr>
      <w:r>
        <w:rPr>
          <w:rFonts w:ascii="Aptos Light" w:hAnsi="Aptos Light"/>
          <w:color w:val="636363"/>
          <w:lang w:val="en-US"/>
        </w:rPr>
        <w:br/>
      </w:r>
      <w:r w:rsidR="002E4593" w:rsidRPr="004743D0">
        <w:rPr>
          <w:rFonts w:ascii="Aptos Light" w:hAnsi="Aptos Light"/>
          <w:color w:val="636363"/>
          <w:lang w:val="en-US"/>
        </w:rPr>
        <w:t xml:space="preserve">Once you have </w:t>
      </w:r>
      <w:proofErr w:type="spellStart"/>
      <w:r w:rsidR="002E4593" w:rsidRPr="004743D0">
        <w:rPr>
          <w:rFonts w:ascii="Aptos Light" w:hAnsi="Aptos Light"/>
          <w:color w:val="636363"/>
          <w:lang w:val="en-US"/>
        </w:rPr>
        <w:t>finalised</w:t>
      </w:r>
      <w:proofErr w:type="spellEnd"/>
      <w:r w:rsidR="002E4593" w:rsidRPr="004743D0">
        <w:rPr>
          <w:rFonts w:ascii="Aptos Light" w:hAnsi="Aptos Light"/>
          <w:color w:val="636363"/>
          <w:lang w:val="en-US"/>
        </w:rPr>
        <w:t xml:space="preserve"> the </w:t>
      </w:r>
      <w:proofErr w:type="spellStart"/>
      <w:r w:rsidR="002E4593" w:rsidRPr="004743D0">
        <w:rPr>
          <w:rFonts w:ascii="Aptos Light" w:hAnsi="Aptos Light"/>
          <w:color w:val="636363"/>
          <w:lang w:val="en-US"/>
        </w:rPr>
        <w:t>MBx</w:t>
      </w:r>
      <w:proofErr w:type="spellEnd"/>
      <w:r w:rsidR="002E4593" w:rsidRPr="004743D0">
        <w:rPr>
          <w:rFonts w:ascii="Aptos Light" w:hAnsi="Aptos Light"/>
          <w:color w:val="636363"/>
          <w:lang w:val="en-US"/>
        </w:rPr>
        <w:t xml:space="preserve"> analysis, you should incorporate your findings into your advice. You can incorporate the </w:t>
      </w:r>
      <w:proofErr w:type="spellStart"/>
      <w:r w:rsidR="002E4593" w:rsidRPr="004743D0">
        <w:rPr>
          <w:rFonts w:ascii="Aptos Light" w:hAnsi="Aptos Light"/>
          <w:color w:val="636363"/>
          <w:lang w:val="en-US"/>
        </w:rPr>
        <w:t>monetised</w:t>
      </w:r>
      <w:proofErr w:type="spellEnd"/>
      <w:r w:rsidR="002E4593" w:rsidRPr="004743D0">
        <w:rPr>
          <w:rFonts w:ascii="Aptos Light" w:hAnsi="Aptos Light"/>
          <w:color w:val="636363"/>
          <w:lang w:val="en-US"/>
        </w:rPr>
        <w:t xml:space="preserve"> net present values for impacts and the overall results into </w:t>
      </w:r>
      <w:proofErr w:type="gramStart"/>
      <w:r w:rsidR="002E4593" w:rsidRPr="004743D0">
        <w:rPr>
          <w:rFonts w:ascii="Aptos Light" w:hAnsi="Aptos Light"/>
          <w:color w:val="636363"/>
          <w:lang w:val="en-US"/>
        </w:rPr>
        <w:t>the</w:t>
      </w:r>
      <w:r w:rsidR="000C5351" w:rsidRPr="004743D0">
        <w:rPr>
          <w:rFonts w:ascii="Aptos Light" w:hAnsi="Aptos Light"/>
          <w:color w:val="636363"/>
          <w:lang w:val="en-US"/>
        </w:rPr>
        <w:t xml:space="preserve">  initiative</w:t>
      </w:r>
      <w:proofErr w:type="gramEnd"/>
      <w:r w:rsidR="000C5351" w:rsidRPr="004743D0">
        <w:rPr>
          <w:rFonts w:ascii="Aptos Light" w:hAnsi="Aptos Light"/>
          <w:color w:val="636363"/>
          <w:lang w:val="en-US"/>
        </w:rPr>
        <w:t xml:space="preserve"> repor</w:t>
      </w:r>
      <w:r w:rsidRPr="004743D0">
        <w:rPr>
          <w:rFonts w:ascii="Aptos Light" w:hAnsi="Aptos Light"/>
          <w:color w:val="636363"/>
          <w:lang w:val="en-US"/>
        </w:rPr>
        <w:t>t.</w:t>
      </w:r>
    </w:p>
    <w:p w14:paraId="722508F9" w14:textId="49669DD8" w:rsidR="004B2CA0" w:rsidRPr="000C1B46" w:rsidRDefault="004B2CA0" w:rsidP="00FC42C8">
      <w:pPr>
        <w:spacing w:line="312" w:lineRule="auto"/>
        <w:rPr>
          <w:rFonts w:ascii="Aptos" w:hAnsi="Aptos"/>
        </w:rPr>
      </w:pPr>
    </w:p>
    <w:sectPr w:rsidR="004B2CA0" w:rsidRPr="000C1B46" w:rsidSect="00162863">
      <w:type w:val="continuous"/>
      <w:pgSz w:w="11906" w:h="16838" w:code="9"/>
      <w:pgMar w:top="720" w:right="720" w:bottom="720" w:left="720" w:header="709" w:footer="65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A3218" w14:textId="77777777" w:rsidR="00162863" w:rsidRDefault="00162863" w:rsidP="00AD0883">
      <w:pPr>
        <w:spacing w:after="0" w:line="240" w:lineRule="auto"/>
      </w:pPr>
      <w:r>
        <w:separator/>
      </w:r>
    </w:p>
  </w:endnote>
  <w:endnote w:type="continuationSeparator" w:id="0">
    <w:p w14:paraId="498E49FF" w14:textId="77777777" w:rsidR="00162863" w:rsidRDefault="00162863" w:rsidP="00AD0883">
      <w:pPr>
        <w:spacing w:after="0" w:line="240" w:lineRule="auto"/>
      </w:pPr>
      <w:r>
        <w:continuationSeparator/>
      </w:r>
    </w:p>
  </w:endnote>
  <w:endnote w:type="continuationNotice" w:id="1">
    <w:p w14:paraId="54FE771D" w14:textId="77777777" w:rsidR="00162863" w:rsidRDefault="001628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JansonText-Roman">
    <w:altName w:val="Malgun Gothic"/>
    <w:panose1 w:val="020B0604020202020204"/>
    <w:charset w:val="81"/>
    <w:family w:val="auto"/>
    <w:notTrueType/>
    <w:pitch w:val="default"/>
    <w:sig w:usb0="00000001" w:usb1="09060000" w:usb2="00000010" w:usb3="00000000" w:csb0="00080000" w:csb1="00000000"/>
  </w:font>
  <w:font w:name="Mangal">
    <w:panose1 w:val="02040503050203030202"/>
    <w:charset w:val="00"/>
    <w:family w:val="roman"/>
    <w:pitch w:val="variable"/>
    <w:sig w:usb0="00008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Aptos Light">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54559672"/>
      <w:docPartObj>
        <w:docPartGallery w:val="Page Numbers (Bottom of Page)"/>
        <w:docPartUnique/>
      </w:docPartObj>
    </w:sdtPr>
    <w:sdtContent>
      <w:p w14:paraId="0ADAA46E" w14:textId="19A68C60" w:rsidR="00911077" w:rsidRDefault="00911077" w:rsidP="0073619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971167031"/>
      <w:docPartObj>
        <w:docPartGallery w:val="Page Numbers (Bottom of Page)"/>
        <w:docPartUnique/>
      </w:docPartObj>
    </w:sdtPr>
    <w:sdtContent>
      <w:p w14:paraId="28477CF7" w14:textId="4DD4368C" w:rsidR="00911077" w:rsidRDefault="00911077" w:rsidP="00736195">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BB2493B" w14:textId="77777777" w:rsidR="00911077" w:rsidRDefault="00911077" w:rsidP="0091107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98286950"/>
      <w:docPartObj>
        <w:docPartGallery w:val="Page Numbers (Bottom of Page)"/>
        <w:docPartUnique/>
      </w:docPartObj>
    </w:sdtPr>
    <w:sdtContent>
      <w:p w14:paraId="4254C2F1" w14:textId="7863ACE1" w:rsidR="00911077" w:rsidRDefault="00911077" w:rsidP="00736195">
        <w:pPr>
          <w:pStyle w:val="Pieddepage"/>
          <w:framePr w:wrap="none" w:vAnchor="text" w:hAnchor="margin" w:xAlign="right" w:y="1"/>
          <w:rPr>
            <w:rStyle w:val="Numrodepage"/>
          </w:rPr>
        </w:pPr>
        <w:r w:rsidRPr="00911077">
          <w:rPr>
            <w:rStyle w:val="Numrodepage"/>
            <w:color w:val="267660"/>
          </w:rPr>
          <w:fldChar w:fldCharType="begin"/>
        </w:r>
        <w:r w:rsidRPr="00911077">
          <w:rPr>
            <w:rStyle w:val="Numrodepage"/>
            <w:color w:val="267660"/>
          </w:rPr>
          <w:instrText xml:space="preserve"> PAGE </w:instrText>
        </w:r>
        <w:r w:rsidRPr="00911077">
          <w:rPr>
            <w:rStyle w:val="Numrodepage"/>
            <w:color w:val="267660"/>
          </w:rPr>
          <w:fldChar w:fldCharType="separate"/>
        </w:r>
        <w:r w:rsidRPr="00911077">
          <w:rPr>
            <w:rStyle w:val="Numrodepage"/>
            <w:noProof/>
            <w:color w:val="267660"/>
          </w:rPr>
          <w:t>1</w:t>
        </w:r>
        <w:r w:rsidRPr="00911077">
          <w:rPr>
            <w:rStyle w:val="Numrodepage"/>
            <w:color w:val="267660"/>
          </w:rPr>
          <w:fldChar w:fldCharType="end"/>
        </w:r>
      </w:p>
    </w:sdtContent>
  </w:sdt>
  <w:p w14:paraId="558A2DEA" w14:textId="38FFA474" w:rsidR="0041070A" w:rsidRPr="00585599" w:rsidRDefault="00FA182F" w:rsidP="00911077">
    <w:pPr>
      <w:pStyle w:val="Pieddepage"/>
      <w:tabs>
        <w:tab w:val="clear" w:pos="4680"/>
        <w:tab w:val="clear" w:pos="9360"/>
      </w:tabs>
      <w:ind w:right="360"/>
      <w:jc w:val="right"/>
      <w:rPr>
        <w:color w:val="267560"/>
      </w:rPr>
    </w:pPr>
    <w:r>
      <w:rPr>
        <w:noProof/>
        <w:lang w:val="nb-NO" w:eastAsia="nb-NO"/>
      </w:rPr>
      <w:drawing>
        <wp:anchor distT="0" distB="0" distL="114300" distR="114300" simplePos="0" relativeHeight="251658245" behindDoc="0" locked="0" layoutInCell="1" allowOverlap="1" wp14:anchorId="69F2DD94" wp14:editId="1EF77C93">
          <wp:simplePos x="0" y="0"/>
          <wp:positionH relativeFrom="column">
            <wp:posOffset>-55549</wp:posOffset>
          </wp:positionH>
          <wp:positionV relativeFrom="paragraph">
            <wp:posOffset>-6985</wp:posOffset>
          </wp:positionV>
          <wp:extent cx="2549763" cy="183600"/>
          <wp:effectExtent l="0" t="0" r="3175" b="0"/>
          <wp:wrapNone/>
          <wp:docPr id="1563405560" name="Picture 156340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tainable_plus_energy_text-01.png"/>
                  <pic:cNvPicPr/>
                </pic:nvPicPr>
                <pic:blipFill>
                  <a:blip r:embed="rId1">
                    <a:extLst>
                      <a:ext uri="{28A0092B-C50C-407E-A947-70E740481C1C}">
                        <a14:useLocalDpi xmlns:a14="http://schemas.microsoft.com/office/drawing/2010/main" val="0"/>
                      </a:ext>
                    </a:extLst>
                  </a:blip>
                  <a:stretch>
                    <a:fillRect/>
                  </a:stretch>
                </pic:blipFill>
                <pic:spPr>
                  <a:xfrm>
                    <a:off x="0" y="0"/>
                    <a:ext cx="2549763" cy="183600"/>
                  </a:xfrm>
                  <a:prstGeom prst="rect">
                    <a:avLst/>
                  </a:prstGeom>
                </pic:spPr>
              </pic:pic>
            </a:graphicData>
          </a:graphic>
          <wp14:sizeRelH relativeFrom="margin">
            <wp14:pctWidth>0</wp14:pctWidth>
          </wp14:sizeRelH>
        </wp:anchor>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91726835"/>
      <w:docPartObj>
        <w:docPartGallery w:val="Page Numbers (Bottom of Page)"/>
        <w:docPartUnique/>
      </w:docPartObj>
    </w:sdtPr>
    <w:sdtContent>
      <w:p w14:paraId="4389A0FF" w14:textId="77777777" w:rsidR="00736195" w:rsidRDefault="00736195" w:rsidP="00736195">
        <w:pPr>
          <w:pStyle w:val="Pieddepage"/>
          <w:framePr w:wrap="none" w:vAnchor="text" w:hAnchor="margin" w:xAlign="right" w:y="1"/>
          <w:rPr>
            <w:rStyle w:val="Numrodepage"/>
          </w:rPr>
        </w:pPr>
        <w:r w:rsidRPr="00911077">
          <w:rPr>
            <w:rStyle w:val="Numrodepage"/>
            <w:color w:val="267660"/>
          </w:rPr>
          <w:fldChar w:fldCharType="begin"/>
        </w:r>
        <w:r w:rsidRPr="00911077">
          <w:rPr>
            <w:rStyle w:val="Numrodepage"/>
            <w:color w:val="267660"/>
          </w:rPr>
          <w:instrText xml:space="preserve"> PAGE </w:instrText>
        </w:r>
        <w:r w:rsidRPr="00911077">
          <w:rPr>
            <w:rStyle w:val="Numrodepage"/>
            <w:color w:val="267660"/>
          </w:rPr>
          <w:fldChar w:fldCharType="separate"/>
        </w:r>
        <w:r w:rsidRPr="00911077">
          <w:rPr>
            <w:rStyle w:val="Numrodepage"/>
            <w:noProof/>
            <w:color w:val="267660"/>
          </w:rPr>
          <w:t>1</w:t>
        </w:r>
        <w:r w:rsidRPr="00911077">
          <w:rPr>
            <w:rStyle w:val="Numrodepage"/>
            <w:color w:val="267660"/>
          </w:rPr>
          <w:fldChar w:fldCharType="end"/>
        </w:r>
      </w:p>
    </w:sdtContent>
  </w:sdt>
  <w:p w14:paraId="11F23F04" w14:textId="77777777" w:rsidR="00736195" w:rsidRPr="00585599" w:rsidRDefault="00736195" w:rsidP="00911077">
    <w:pPr>
      <w:pStyle w:val="Pieddepage"/>
      <w:tabs>
        <w:tab w:val="clear" w:pos="4680"/>
        <w:tab w:val="clear" w:pos="9360"/>
      </w:tabs>
      <w:ind w:right="360"/>
      <w:jc w:val="right"/>
      <w:rPr>
        <w:color w:val="267560"/>
      </w:rPr>
    </w:pPr>
    <w:r>
      <w:rPr>
        <w:noProof/>
        <w:lang w:val="nb-NO" w:eastAsia="nb-NO"/>
      </w:rPr>
      <w:drawing>
        <wp:anchor distT="0" distB="0" distL="114300" distR="114300" simplePos="0" relativeHeight="251660293" behindDoc="0" locked="0" layoutInCell="1" allowOverlap="1" wp14:anchorId="156830E8" wp14:editId="5928ED73">
          <wp:simplePos x="0" y="0"/>
          <wp:positionH relativeFrom="column">
            <wp:posOffset>-55549</wp:posOffset>
          </wp:positionH>
          <wp:positionV relativeFrom="paragraph">
            <wp:posOffset>-6985</wp:posOffset>
          </wp:positionV>
          <wp:extent cx="2549763" cy="183600"/>
          <wp:effectExtent l="0" t="0" r="3175" b="0"/>
          <wp:wrapNone/>
          <wp:docPr id="1504981845" name="Picture 156340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tainable_plus_energy_text-01.png"/>
                  <pic:cNvPicPr/>
                </pic:nvPicPr>
                <pic:blipFill>
                  <a:blip r:embed="rId1">
                    <a:extLst>
                      <a:ext uri="{28A0092B-C50C-407E-A947-70E740481C1C}">
                        <a14:useLocalDpi xmlns:a14="http://schemas.microsoft.com/office/drawing/2010/main" val="0"/>
                      </a:ext>
                    </a:extLst>
                  </a:blip>
                  <a:stretch>
                    <a:fillRect/>
                  </a:stretch>
                </pic:blipFill>
                <pic:spPr>
                  <a:xfrm>
                    <a:off x="0" y="0"/>
                    <a:ext cx="2549763" cy="183600"/>
                  </a:xfrm>
                  <a:prstGeom prst="rect">
                    <a:avLst/>
                  </a:prstGeom>
                </pic:spPr>
              </pic:pic>
            </a:graphicData>
          </a:graphic>
          <wp14:sizeRelH relativeFrom="margin">
            <wp14:pctWidth>0</wp14:pctWidth>
          </wp14:sizeRelH>
        </wp:anchor>
      </w:drawing>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10984942"/>
      <w:docPartObj>
        <w:docPartGallery w:val="Page Numbers (Bottom of Page)"/>
        <w:docPartUnique/>
      </w:docPartObj>
    </w:sdtPr>
    <w:sdtContent>
      <w:p w14:paraId="50566E11" w14:textId="77777777" w:rsidR="00736195" w:rsidRDefault="00736195" w:rsidP="00736195">
        <w:pPr>
          <w:pStyle w:val="Pieddepage"/>
          <w:framePr w:wrap="none" w:vAnchor="text" w:hAnchor="margin" w:xAlign="right" w:y="1"/>
          <w:rPr>
            <w:rStyle w:val="Numrodepage"/>
          </w:rPr>
        </w:pPr>
        <w:r w:rsidRPr="00911077">
          <w:rPr>
            <w:rStyle w:val="Numrodepage"/>
            <w:color w:val="267660"/>
          </w:rPr>
          <w:fldChar w:fldCharType="begin"/>
        </w:r>
        <w:r w:rsidRPr="00911077">
          <w:rPr>
            <w:rStyle w:val="Numrodepage"/>
            <w:color w:val="267660"/>
          </w:rPr>
          <w:instrText xml:space="preserve"> PAGE </w:instrText>
        </w:r>
        <w:r w:rsidRPr="00911077">
          <w:rPr>
            <w:rStyle w:val="Numrodepage"/>
            <w:color w:val="267660"/>
          </w:rPr>
          <w:fldChar w:fldCharType="separate"/>
        </w:r>
        <w:r w:rsidRPr="00911077">
          <w:rPr>
            <w:rStyle w:val="Numrodepage"/>
            <w:noProof/>
            <w:color w:val="267660"/>
          </w:rPr>
          <w:t>1</w:t>
        </w:r>
        <w:r w:rsidRPr="00911077">
          <w:rPr>
            <w:rStyle w:val="Numrodepage"/>
            <w:color w:val="267660"/>
          </w:rPr>
          <w:fldChar w:fldCharType="end"/>
        </w:r>
      </w:p>
    </w:sdtContent>
  </w:sdt>
  <w:p w14:paraId="1EC96289" w14:textId="77777777" w:rsidR="00736195" w:rsidRPr="00585599" w:rsidRDefault="00736195" w:rsidP="00911077">
    <w:pPr>
      <w:pStyle w:val="Pieddepage"/>
      <w:tabs>
        <w:tab w:val="clear" w:pos="4680"/>
        <w:tab w:val="clear" w:pos="9360"/>
      </w:tabs>
      <w:ind w:right="360"/>
      <w:jc w:val="right"/>
      <w:rPr>
        <w:color w:val="267560"/>
      </w:rPr>
    </w:pPr>
    <w:r>
      <w:rPr>
        <w:noProof/>
        <w:lang w:val="nb-NO" w:eastAsia="nb-NO"/>
      </w:rPr>
      <w:drawing>
        <wp:anchor distT="0" distB="0" distL="114300" distR="114300" simplePos="0" relativeHeight="251662341" behindDoc="0" locked="0" layoutInCell="1" allowOverlap="1" wp14:anchorId="2ED5EBE0" wp14:editId="5FC6BC80">
          <wp:simplePos x="0" y="0"/>
          <wp:positionH relativeFrom="column">
            <wp:posOffset>-55549</wp:posOffset>
          </wp:positionH>
          <wp:positionV relativeFrom="paragraph">
            <wp:posOffset>-6985</wp:posOffset>
          </wp:positionV>
          <wp:extent cx="2549763" cy="183600"/>
          <wp:effectExtent l="0" t="0" r="3175" b="0"/>
          <wp:wrapNone/>
          <wp:docPr id="218559337" name="Picture 156340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tainable_plus_energy_text-01.png"/>
                  <pic:cNvPicPr/>
                </pic:nvPicPr>
                <pic:blipFill>
                  <a:blip r:embed="rId1">
                    <a:extLst>
                      <a:ext uri="{28A0092B-C50C-407E-A947-70E740481C1C}">
                        <a14:useLocalDpi xmlns:a14="http://schemas.microsoft.com/office/drawing/2010/main" val="0"/>
                      </a:ext>
                    </a:extLst>
                  </a:blip>
                  <a:stretch>
                    <a:fillRect/>
                  </a:stretch>
                </pic:blipFill>
                <pic:spPr>
                  <a:xfrm>
                    <a:off x="0" y="0"/>
                    <a:ext cx="2549763" cy="183600"/>
                  </a:xfrm>
                  <a:prstGeom prst="rect">
                    <a:avLst/>
                  </a:prstGeom>
                </pic:spPr>
              </pic:pic>
            </a:graphicData>
          </a:graphic>
          <wp14:sizeRelH relativeFrom="margin">
            <wp14:pctWidth>0</wp14:pctWidth>
          </wp14:sizeRelH>
        </wp:anchor>
      </w:drawing>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94034975"/>
      <w:docPartObj>
        <w:docPartGallery w:val="Page Numbers (Bottom of Page)"/>
        <w:docPartUnique/>
      </w:docPartObj>
    </w:sdtPr>
    <w:sdtContent>
      <w:p w14:paraId="70651415" w14:textId="77777777" w:rsidR="00736195" w:rsidRDefault="00736195" w:rsidP="00736195">
        <w:pPr>
          <w:pStyle w:val="Pieddepage"/>
          <w:framePr w:wrap="none" w:vAnchor="text" w:hAnchor="margin" w:xAlign="right" w:y="1"/>
          <w:rPr>
            <w:rStyle w:val="Numrodepage"/>
          </w:rPr>
        </w:pPr>
        <w:r w:rsidRPr="00911077">
          <w:rPr>
            <w:rStyle w:val="Numrodepage"/>
            <w:color w:val="267660"/>
          </w:rPr>
          <w:fldChar w:fldCharType="begin"/>
        </w:r>
        <w:r w:rsidRPr="00911077">
          <w:rPr>
            <w:rStyle w:val="Numrodepage"/>
            <w:color w:val="267660"/>
          </w:rPr>
          <w:instrText xml:space="preserve"> PAGE </w:instrText>
        </w:r>
        <w:r w:rsidRPr="00911077">
          <w:rPr>
            <w:rStyle w:val="Numrodepage"/>
            <w:color w:val="267660"/>
          </w:rPr>
          <w:fldChar w:fldCharType="separate"/>
        </w:r>
        <w:r w:rsidRPr="00911077">
          <w:rPr>
            <w:rStyle w:val="Numrodepage"/>
            <w:noProof/>
            <w:color w:val="267660"/>
          </w:rPr>
          <w:t>1</w:t>
        </w:r>
        <w:r w:rsidRPr="00911077">
          <w:rPr>
            <w:rStyle w:val="Numrodepage"/>
            <w:color w:val="267660"/>
          </w:rPr>
          <w:fldChar w:fldCharType="end"/>
        </w:r>
      </w:p>
    </w:sdtContent>
  </w:sdt>
  <w:p w14:paraId="70C06E66" w14:textId="77777777" w:rsidR="00736195" w:rsidRPr="00585599" w:rsidRDefault="00736195" w:rsidP="00911077">
    <w:pPr>
      <w:pStyle w:val="Pieddepage"/>
      <w:tabs>
        <w:tab w:val="clear" w:pos="4680"/>
        <w:tab w:val="clear" w:pos="9360"/>
      </w:tabs>
      <w:ind w:right="360"/>
      <w:jc w:val="right"/>
      <w:rPr>
        <w:color w:val="267560"/>
      </w:rPr>
    </w:pPr>
    <w:r>
      <w:rPr>
        <w:noProof/>
        <w:lang w:val="nb-NO" w:eastAsia="nb-NO"/>
      </w:rPr>
      <w:drawing>
        <wp:anchor distT="0" distB="0" distL="114300" distR="114300" simplePos="0" relativeHeight="251664389" behindDoc="0" locked="0" layoutInCell="1" allowOverlap="1" wp14:anchorId="21583A2A" wp14:editId="50BC2184">
          <wp:simplePos x="0" y="0"/>
          <wp:positionH relativeFrom="column">
            <wp:posOffset>-55549</wp:posOffset>
          </wp:positionH>
          <wp:positionV relativeFrom="paragraph">
            <wp:posOffset>-6985</wp:posOffset>
          </wp:positionV>
          <wp:extent cx="2549763" cy="183600"/>
          <wp:effectExtent l="0" t="0" r="3175" b="0"/>
          <wp:wrapNone/>
          <wp:docPr id="1005062323" name="Picture 156340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tainable_plus_energy_text-01.png"/>
                  <pic:cNvPicPr/>
                </pic:nvPicPr>
                <pic:blipFill>
                  <a:blip r:embed="rId1">
                    <a:extLst>
                      <a:ext uri="{28A0092B-C50C-407E-A947-70E740481C1C}">
                        <a14:useLocalDpi xmlns:a14="http://schemas.microsoft.com/office/drawing/2010/main" val="0"/>
                      </a:ext>
                    </a:extLst>
                  </a:blip>
                  <a:stretch>
                    <a:fillRect/>
                  </a:stretch>
                </pic:blipFill>
                <pic:spPr>
                  <a:xfrm>
                    <a:off x="0" y="0"/>
                    <a:ext cx="2549763" cy="183600"/>
                  </a:xfrm>
                  <a:prstGeom prst="rect">
                    <a:avLst/>
                  </a:prstGeom>
                </pic:spPr>
              </pic:pic>
            </a:graphicData>
          </a:graphic>
          <wp14:sizeRelH relativeFrom="margin">
            <wp14:pctWidth>0</wp14:pctWidth>
          </wp14:sizeRelH>
        </wp:anchor>
      </w:drawing>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23916413"/>
      <w:docPartObj>
        <w:docPartGallery w:val="Page Numbers (Bottom of Page)"/>
        <w:docPartUnique/>
      </w:docPartObj>
    </w:sdtPr>
    <w:sdtContent>
      <w:p w14:paraId="4914FD5F" w14:textId="77777777" w:rsidR="00736195" w:rsidRDefault="00736195" w:rsidP="00736195">
        <w:pPr>
          <w:pStyle w:val="Pieddepage"/>
          <w:framePr w:wrap="none" w:vAnchor="text" w:hAnchor="margin" w:xAlign="right" w:y="1"/>
          <w:rPr>
            <w:rStyle w:val="Numrodepage"/>
          </w:rPr>
        </w:pPr>
        <w:r w:rsidRPr="00911077">
          <w:rPr>
            <w:rStyle w:val="Numrodepage"/>
            <w:color w:val="267660"/>
          </w:rPr>
          <w:fldChar w:fldCharType="begin"/>
        </w:r>
        <w:r w:rsidRPr="00911077">
          <w:rPr>
            <w:rStyle w:val="Numrodepage"/>
            <w:color w:val="267660"/>
          </w:rPr>
          <w:instrText xml:space="preserve"> PAGE </w:instrText>
        </w:r>
        <w:r w:rsidRPr="00911077">
          <w:rPr>
            <w:rStyle w:val="Numrodepage"/>
            <w:color w:val="267660"/>
          </w:rPr>
          <w:fldChar w:fldCharType="separate"/>
        </w:r>
        <w:r w:rsidRPr="00911077">
          <w:rPr>
            <w:rStyle w:val="Numrodepage"/>
            <w:noProof/>
            <w:color w:val="267660"/>
          </w:rPr>
          <w:t>1</w:t>
        </w:r>
        <w:r w:rsidRPr="00911077">
          <w:rPr>
            <w:rStyle w:val="Numrodepage"/>
            <w:color w:val="267660"/>
          </w:rPr>
          <w:fldChar w:fldCharType="end"/>
        </w:r>
      </w:p>
    </w:sdtContent>
  </w:sdt>
  <w:p w14:paraId="45490AF7" w14:textId="77777777" w:rsidR="00736195" w:rsidRPr="00585599" w:rsidRDefault="00736195" w:rsidP="00911077">
    <w:pPr>
      <w:pStyle w:val="Pieddepage"/>
      <w:tabs>
        <w:tab w:val="clear" w:pos="4680"/>
        <w:tab w:val="clear" w:pos="9360"/>
      </w:tabs>
      <w:ind w:right="360"/>
      <w:jc w:val="right"/>
      <w:rPr>
        <w:color w:val="267560"/>
      </w:rPr>
    </w:pPr>
    <w:r>
      <w:rPr>
        <w:noProof/>
        <w:lang w:val="nb-NO" w:eastAsia="nb-NO"/>
      </w:rPr>
      <w:drawing>
        <wp:anchor distT="0" distB="0" distL="114300" distR="114300" simplePos="0" relativeHeight="251666437" behindDoc="0" locked="0" layoutInCell="1" allowOverlap="1" wp14:anchorId="1E367D53" wp14:editId="2B729998">
          <wp:simplePos x="0" y="0"/>
          <wp:positionH relativeFrom="column">
            <wp:posOffset>-55549</wp:posOffset>
          </wp:positionH>
          <wp:positionV relativeFrom="paragraph">
            <wp:posOffset>-6985</wp:posOffset>
          </wp:positionV>
          <wp:extent cx="2549763" cy="183600"/>
          <wp:effectExtent l="0" t="0" r="3175" b="0"/>
          <wp:wrapNone/>
          <wp:docPr id="1420308682" name="Picture 156340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tainable_plus_energy_text-01.png"/>
                  <pic:cNvPicPr/>
                </pic:nvPicPr>
                <pic:blipFill>
                  <a:blip r:embed="rId1">
                    <a:extLst>
                      <a:ext uri="{28A0092B-C50C-407E-A947-70E740481C1C}">
                        <a14:useLocalDpi xmlns:a14="http://schemas.microsoft.com/office/drawing/2010/main" val="0"/>
                      </a:ext>
                    </a:extLst>
                  </a:blip>
                  <a:stretch>
                    <a:fillRect/>
                  </a:stretch>
                </pic:blipFill>
                <pic:spPr>
                  <a:xfrm>
                    <a:off x="0" y="0"/>
                    <a:ext cx="2549763" cy="183600"/>
                  </a:xfrm>
                  <a:prstGeom prst="rect">
                    <a:avLst/>
                  </a:prstGeom>
                </pic:spPr>
              </pic:pic>
            </a:graphicData>
          </a:graphic>
          <wp14:sizeRelH relativeFrom="margin">
            <wp14:pctWidth>0</wp14:pctWidth>
          </wp14:sizeRelH>
        </wp:anchor>
      </w:drawing>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5686694"/>
      <w:docPartObj>
        <w:docPartGallery w:val="Page Numbers (Bottom of Page)"/>
        <w:docPartUnique/>
      </w:docPartObj>
    </w:sdtPr>
    <w:sdtContent>
      <w:p w14:paraId="417D58B4" w14:textId="77777777" w:rsidR="00736195" w:rsidRDefault="00736195" w:rsidP="00736195">
        <w:pPr>
          <w:pStyle w:val="Pieddepage"/>
          <w:framePr w:wrap="none" w:vAnchor="text" w:hAnchor="margin" w:xAlign="right" w:y="1"/>
          <w:rPr>
            <w:rStyle w:val="Numrodepage"/>
          </w:rPr>
        </w:pPr>
        <w:r w:rsidRPr="00911077">
          <w:rPr>
            <w:rStyle w:val="Numrodepage"/>
            <w:color w:val="267660"/>
          </w:rPr>
          <w:fldChar w:fldCharType="begin"/>
        </w:r>
        <w:r w:rsidRPr="00911077">
          <w:rPr>
            <w:rStyle w:val="Numrodepage"/>
            <w:color w:val="267660"/>
          </w:rPr>
          <w:instrText xml:space="preserve"> PAGE </w:instrText>
        </w:r>
        <w:r w:rsidRPr="00911077">
          <w:rPr>
            <w:rStyle w:val="Numrodepage"/>
            <w:color w:val="267660"/>
          </w:rPr>
          <w:fldChar w:fldCharType="separate"/>
        </w:r>
        <w:r w:rsidRPr="00911077">
          <w:rPr>
            <w:rStyle w:val="Numrodepage"/>
            <w:noProof/>
            <w:color w:val="267660"/>
          </w:rPr>
          <w:t>1</w:t>
        </w:r>
        <w:r w:rsidRPr="00911077">
          <w:rPr>
            <w:rStyle w:val="Numrodepage"/>
            <w:color w:val="267660"/>
          </w:rPr>
          <w:fldChar w:fldCharType="end"/>
        </w:r>
      </w:p>
    </w:sdtContent>
  </w:sdt>
  <w:p w14:paraId="00C0C58A" w14:textId="77777777" w:rsidR="00736195" w:rsidRPr="00585599" w:rsidRDefault="00736195" w:rsidP="00911077">
    <w:pPr>
      <w:pStyle w:val="Pieddepage"/>
      <w:tabs>
        <w:tab w:val="clear" w:pos="4680"/>
        <w:tab w:val="clear" w:pos="9360"/>
      </w:tabs>
      <w:ind w:right="360"/>
      <w:jc w:val="right"/>
      <w:rPr>
        <w:color w:val="267560"/>
      </w:rPr>
    </w:pPr>
    <w:r>
      <w:rPr>
        <w:noProof/>
        <w:lang w:val="nb-NO" w:eastAsia="nb-NO"/>
      </w:rPr>
      <w:drawing>
        <wp:anchor distT="0" distB="0" distL="114300" distR="114300" simplePos="0" relativeHeight="251668485" behindDoc="0" locked="0" layoutInCell="1" allowOverlap="1" wp14:anchorId="7E66F1EE" wp14:editId="4E5C3D82">
          <wp:simplePos x="0" y="0"/>
          <wp:positionH relativeFrom="column">
            <wp:posOffset>-55549</wp:posOffset>
          </wp:positionH>
          <wp:positionV relativeFrom="paragraph">
            <wp:posOffset>-6985</wp:posOffset>
          </wp:positionV>
          <wp:extent cx="2549763" cy="183600"/>
          <wp:effectExtent l="0" t="0" r="3175" b="0"/>
          <wp:wrapNone/>
          <wp:docPr id="1203879288" name="Picture 156340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tainable_plus_energy_text-01.png"/>
                  <pic:cNvPicPr/>
                </pic:nvPicPr>
                <pic:blipFill>
                  <a:blip r:embed="rId1">
                    <a:extLst>
                      <a:ext uri="{28A0092B-C50C-407E-A947-70E740481C1C}">
                        <a14:useLocalDpi xmlns:a14="http://schemas.microsoft.com/office/drawing/2010/main" val="0"/>
                      </a:ext>
                    </a:extLst>
                  </a:blip>
                  <a:stretch>
                    <a:fillRect/>
                  </a:stretch>
                </pic:blipFill>
                <pic:spPr>
                  <a:xfrm>
                    <a:off x="0" y="0"/>
                    <a:ext cx="2549763" cy="183600"/>
                  </a:xfrm>
                  <a:prstGeom prst="rect">
                    <a:avLst/>
                  </a:prstGeom>
                </pic:spPr>
              </pic:pic>
            </a:graphicData>
          </a:graphic>
          <wp14:sizeRelH relativeFrom="margin">
            <wp14:pctWidth>0</wp14:pctWidth>
          </wp14:sizeRelH>
        </wp:anchor>
      </w:drawing>
    </w: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77948228"/>
      <w:docPartObj>
        <w:docPartGallery w:val="Page Numbers (Bottom of Page)"/>
        <w:docPartUnique/>
      </w:docPartObj>
    </w:sdtPr>
    <w:sdtContent>
      <w:p w14:paraId="2C0DFDB2" w14:textId="77777777" w:rsidR="00736195" w:rsidRDefault="00736195" w:rsidP="00736195">
        <w:pPr>
          <w:pStyle w:val="Pieddepage"/>
          <w:framePr w:wrap="none" w:vAnchor="text" w:hAnchor="margin" w:xAlign="right" w:y="1"/>
          <w:rPr>
            <w:rStyle w:val="Numrodepage"/>
          </w:rPr>
        </w:pPr>
        <w:r w:rsidRPr="00911077">
          <w:rPr>
            <w:rStyle w:val="Numrodepage"/>
            <w:color w:val="267660"/>
          </w:rPr>
          <w:fldChar w:fldCharType="begin"/>
        </w:r>
        <w:r w:rsidRPr="00911077">
          <w:rPr>
            <w:rStyle w:val="Numrodepage"/>
            <w:color w:val="267660"/>
          </w:rPr>
          <w:instrText xml:space="preserve"> PAGE </w:instrText>
        </w:r>
        <w:r w:rsidRPr="00911077">
          <w:rPr>
            <w:rStyle w:val="Numrodepage"/>
            <w:color w:val="267660"/>
          </w:rPr>
          <w:fldChar w:fldCharType="separate"/>
        </w:r>
        <w:r w:rsidRPr="00911077">
          <w:rPr>
            <w:rStyle w:val="Numrodepage"/>
            <w:noProof/>
            <w:color w:val="267660"/>
          </w:rPr>
          <w:t>1</w:t>
        </w:r>
        <w:r w:rsidRPr="00911077">
          <w:rPr>
            <w:rStyle w:val="Numrodepage"/>
            <w:color w:val="267660"/>
          </w:rPr>
          <w:fldChar w:fldCharType="end"/>
        </w:r>
      </w:p>
    </w:sdtContent>
  </w:sdt>
  <w:p w14:paraId="2FCA670A" w14:textId="77777777" w:rsidR="00736195" w:rsidRPr="00585599" w:rsidRDefault="00736195" w:rsidP="00911077">
    <w:pPr>
      <w:pStyle w:val="Pieddepage"/>
      <w:tabs>
        <w:tab w:val="clear" w:pos="4680"/>
        <w:tab w:val="clear" w:pos="9360"/>
      </w:tabs>
      <w:ind w:right="360"/>
      <w:jc w:val="right"/>
      <w:rPr>
        <w:color w:val="267560"/>
      </w:rPr>
    </w:pPr>
    <w:r>
      <w:rPr>
        <w:noProof/>
        <w:lang w:val="nb-NO" w:eastAsia="nb-NO"/>
      </w:rPr>
      <w:drawing>
        <wp:anchor distT="0" distB="0" distL="114300" distR="114300" simplePos="0" relativeHeight="251670533" behindDoc="0" locked="0" layoutInCell="1" allowOverlap="1" wp14:anchorId="02DFA827" wp14:editId="59429883">
          <wp:simplePos x="0" y="0"/>
          <wp:positionH relativeFrom="column">
            <wp:posOffset>-55549</wp:posOffset>
          </wp:positionH>
          <wp:positionV relativeFrom="paragraph">
            <wp:posOffset>-6985</wp:posOffset>
          </wp:positionV>
          <wp:extent cx="2549763" cy="183600"/>
          <wp:effectExtent l="0" t="0" r="3175" b="0"/>
          <wp:wrapNone/>
          <wp:docPr id="742040770" name="Picture 156340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tainable_plus_energy_text-01.png"/>
                  <pic:cNvPicPr/>
                </pic:nvPicPr>
                <pic:blipFill>
                  <a:blip r:embed="rId1">
                    <a:extLst>
                      <a:ext uri="{28A0092B-C50C-407E-A947-70E740481C1C}">
                        <a14:useLocalDpi xmlns:a14="http://schemas.microsoft.com/office/drawing/2010/main" val="0"/>
                      </a:ext>
                    </a:extLst>
                  </a:blip>
                  <a:stretch>
                    <a:fillRect/>
                  </a:stretch>
                </pic:blipFill>
                <pic:spPr>
                  <a:xfrm>
                    <a:off x="0" y="0"/>
                    <a:ext cx="2549763" cy="183600"/>
                  </a:xfrm>
                  <a:prstGeom prst="rect">
                    <a:avLst/>
                  </a:prstGeom>
                </pic:spPr>
              </pic:pic>
            </a:graphicData>
          </a:graphic>
          <wp14:sizeRelH relativeFrom="margin">
            <wp14:pctWidth>0</wp14:pctWidth>
          </wp14:sizeRelH>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7E05E" w14:textId="77777777" w:rsidR="00162863" w:rsidRDefault="00162863" w:rsidP="00AD0883">
      <w:pPr>
        <w:spacing w:after="0" w:line="240" w:lineRule="auto"/>
      </w:pPr>
      <w:r>
        <w:separator/>
      </w:r>
    </w:p>
  </w:footnote>
  <w:footnote w:type="continuationSeparator" w:id="0">
    <w:p w14:paraId="2D83DD66" w14:textId="77777777" w:rsidR="00162863" w:rsidRDefault="00162863" w:rsidP="00AD0883">
      <w:pPr>
        <w:spacing w:after="0" w:line="240" w:lineRule="auto"/>
      </w:pPr>
      <w:r>
        <w:continuationSeparator/>
      </w:r>
    </w:p>
  </w:footnote>
  <w:footnote w:type="continuationNotice" w:id="1">
    <w:p w14:paraId="1A6D0A25" w14:textId="77777777" w:rsidR="00162863" w:rsidRDefault="00162863">
      <w:pPr>
        <w:spacing w:after="0" w:line="240" w:lineRule="auto"/>
      </w:pPr>
    </w:p>
  </w:footnote>
  <w:footnote w:id="2">
    <w:p w14:paraId="146F12FF" w14:textId="239934AF" w:rsidR="00EC434C" w:rsidRPr="008C79C5" w:rsidRDefault="00EC434C" w:rsidP="00FA2BE2">
      <w:pPr>
        <w:pStyle w:val="Notedebasdepage"/>
        <w:jc w:val="left"/>
        <w:rPr>
          <w:rFonts w:ascii="Aptos Light" w:hAnsi="Aptos Light"/>
          <w:sz w:val="16"/>
          <w:szCs w:val="16"/>
          <w:lang w:val="en-US"/>
        </w:rPr>
      </w:pPr>
      <w:r w:rsidRPr="008C79C5">
        <w:rPr>
          <w:rStyle w:val="Appelnotedebasdep"/>
          <w:rFonts w:ascii="Aptos Light" w:hAnsi="Aptos Light"/>
          <w:color w:val="636363"/>
          <w:sz w:val="16"/>
          <w:szCs w:val="16"/>
        </w:rPr>
        <w:footnoteRef/>
      </w:r>
      <w:r w:rsidRPr="008C79C5">
        <w:rPr>
          <w:rFonts w:ascii="Aptos Light" w:hAnsi="Aptos Light"/>
          <w:color w:val="636363"/>
          <w:sz w:val="16"/>
          <w:szCs w:val="16"/>
        </w:rPr>
        <w:t xml:space="preserve"> </w:t>
      </w:r>
      <w:r w:rsidRPr="008C79C5">
        <w:rPr>
          <w:rFonts w:ascii="Aptos Light" w:hAnsi="Aptos Light"/>
          <w:color w:val="636363"/>
          <w:sz w:val="16"/>
          <w:szCs w:val="16"/>
          <w:lang w:val="en-US"/>
        </w:rPr>
        <w:t>Referred to as Project or Policy</w:t>
      </w:r>
      <w:r w:rsidR="00FA2BE2" w:rsidRPr="008C79C5">
        <w:rPr>
          <w:rFonts w:ascii="Aptos Light" w:hAnsi="Aptos Light"/>
          <w:color w:val="636363"/>
          <w:sz w:val="16"/>
          <w:szCs w:val="16"/>
          <w:lang w:val="en-US"/>
        </w:rPr>
        <w:br/>
      </w:r>
    </w:p>
  </w:footnote>
  <w:footnote w:id="3">
    <w:p w14:paraId="7F99A3C3" w14:textId="4E544FEB" w:rsidR="001C347A" w:rsidRPr="008C79C5" w:rsidRDefault="001C347A" w:rsidP="008C79C5">
      <w:pPr>
        <w:pStyle w:val="Notedebasdepage"/>
        <w:jc w:val="left"/>
        <w:rPr>
          <w:rFonts w:ascii="Aptos Light" w:hAnsi="Aptos Light"/>
          <w:sz w:val="16"/>
          <w:szCs w:val="16"/>
          <w:lang w:val="en-US"/>
        </w:rPr>
      </w:pPr>
      <w:r w:rsidRPr="008C79C5">
        <w:rPr>
          <w:rStyle w:val="Appelnotedebasdep"/>
          <w:rFonts w:ascii="Aptos Light" w:hAnsi="Aptos Light"/>
          <w:color w:val="636363"/>
          <w:sz w:val="16"/>
          <w:szCs w:val="16"/>
        </w:rPr>
        <w:footnoteRef/>
      </w:r>
      <w:r w:rsidRPr="008C79C5">
        <w:rPr>
          <w:rFonts w:ascii="Aptos Light" w:hAnsi="Aptos Light"/>
          <w:color w:val="636363"/>
          <w:sz w:val="16"/>
          <w:szCs w:val="16"/>
        </w:rPr>
        <w:t xml:space="preserve"> </w:t>
      </w:r>
      <w:r w:rsidRPr="008C79C5">
        <w:rPr>
          <w:rFonts w:ascii="Aptos Light" w:hAnsi="Aptos Light"/>
          <w:color w:val="636363"/>
          <w:sz w:val="16"/>
          <w:szCs w:val="16"/>
          <w:lang w:val="en-US"/>
        </w:rPr>
        <w:t>referred to as Multiple benefits</w:t>
      </w:r>
      <w:r w:rsidR="008C79C5">
        <w:rPr>
          <w:rFonts w:ascii="Aptos Light" w:hAnsi="Aptos Light"/>
          <w:color w:val="636363"/>
          <w:sz w:val="16"/>
          <w:szCs w:val="16"/>
          <w:lang w:val="en-US"/>
        </w:rPr>
        <w:br/>
      </w:r>
    </w:p>
  </w:footnote>
  <w:footnote w:id="4">
    <w:p w14:paraId="066C56D4" w14:textId="5435AFB3" w:rsidR="00EC434C" w:rsidRPr="006F7F8A" w:rsidRDefault="00EC434C" w:rsidP="006F7F8A">
      <w:pPr>
        <w:pStyle w:val="Notedebasdepage"/>
        <w:jc w:val="left"/>
        <w:rPr>
          <w:sz w:val="16"/>
          <w:szCs w:val="16"/>
          <w:lang w:val="en-US"/>
        </w:rPr>
      </w:pPr>
      <w:r w:rsidRPr="006F7F8A">
        <w:rPr>
          <w:rStyle w:val="Appelnotedebasdep"/>
          <w:color w:val="636363"/>
          <w:sz w:val="16"/>
          <w:szCs w:val="16"/>
        </w:rPr>
        <w:footnoteRef/>
      </w:r>
      <w:r w:rsidRPr="006F7F8A">
        <w:rPr>
          <w:color w:val="636363"/>
          <w:sz w:val="16"/>
          <w:szCs w:val="16"/>
        </w:rPr>
        <w:t xml:space="preserve"> </w:t>
      </w:r>
      <w:r w:rsidRPr="006F7F8A">
        <w:rPr>
          <w:color w:val="636363"/>
          <w:sz w:val="16"/>
          <w:szCs w:val="16"/>
          <w:lang w:val="en-US"/>
        </w:rPr>
        <w:t>Referred to as Project or Policy</w:t>
      </w:r>
      <w:r w:rsidR="006F7F8A" w:rsidRPr="006F7F8A">
        <w:rPr>
          <w:sz w:val="16"/>
          <w:szCs w:val="16"/>
          <w:lang w:val="en-US"/>
        </w:rPr>
        <w:br/>
      </w:r>
    </w:p>
  </w:footnote>
  <w:footnote w:id="5">
    <w:p w14:paraId="0941954C" w14:textId="364380B5" w:rsidR="00906335" w:rsidRDefault="006F7F8A" w:rsidP="006F7F8A">
      <w:pPr>
        <w:pStyle w:val="Notedebasdepage"/>
        <w:jc w:val="left"/>
        <w:rPr>
          <w:color w:val="636363"/>
          <w:sz w:val="16"/>
          <w:szCs w:val="16"/>
          <w:lang w:val="en-US"/>
        </w:rPr>
      </w:pPr>
      <w:r w:rsidRPr="006F7F8A">
        <w:rPr>
          <w:rStyle w:val="Appelnotedebasdep"/>
          <w:color w:val="636363"/>
          <w:sz w:val="16"/>
          <w:szCs w:val="16"/>
        </w:rPr>
        <w:footnoteRef/>
      </w:r>
      <w:r w:rsidRPr="006F7F8A">
        <w:rPr>
          <w:color w:val="636363"/>
          <w:sz w:val="16"/>
          <w:szCs w:val="16"/>
        </w:rPr>
        <w:t xml:space="preserve"> </w:t>
      </w:r>
      <w:r w:rsidRPr="006F7F8A">
        <w:rPr>
          <w:color w:val="636363"/>
          <w:sz w:val="16"/>
          <w:szCs w:val="16"/>
          <w:lang w:val="en-US"/>
        </w:rPr>
        <w:t>Intervention group refers to the beneficiaries of the initiative such as people/population/dwellings/residents etc. impacted by the intervention.</w:t>
      </w:r>
      <w:r>
        <w:rPr>
          <w:color w:val="636363"/>
          <w:sz w:val="16"/>
          <w:szCs w:val="16"/>
          <w:lang w:val="en-US"/>
        </w:rPr>
        <w:br/>
      </w:r>
    </w:p>
    <w:p w14:paraId="5F46B2BA" w14:textId="77777777" w:rsidR="006F7F8A" w:rsidRPr="00906335" w:rsidRDefault="006F7F8A" w:rsidP="006F7F8A">
      <w:pPr>
        <w:pStyle w:val="Notedebasdepage"/>
        <w:jc w:val="left"/>
        <w:rPr>
          <w:lang w:val="en-US"/>
        </w:rPr>
      </w:pPr>
    </w:p>
  </w:footnote>
  <w:footnote w:id="6">
    <w:p w14:paraId="312F5844" w14:textId="77375B3C" w:rsidR="006F7F8A" w:rsidRPr="006F7F8A" w:rsidRDefault="006F7F8A" w:rsidP="006F7F8A">
      <w:pPr>
        <w:pStyle w:val="Notedebasdepage"/>
        <w:jc w:val="left"/>
        <w:rPr>
          <w:sz w:val="16"/>
          <w:szCs w:val="16"/>
          <w:lang w:val="en-US"/>
        </w:rPr>
      </w:pPr>
    </w:p>
  </w:footnote>
  <w:footnote w:id="7">
    <w:p w14:paraId="204CD23C" w14:textId="7511F6DA" w:rsidR="00C66C80" w:rsidRPr="00736195" w:rsidRDefault="00C66C80" w:rsidP="00736195">
      <w:pPr>
        <w:pStyle w:val="Notedebasdepage"/>
        <w:jc w:val="left"/>
        <w:rPr>
          <w:rFonts w:ascii="Aptos Light" w:hAnsi="Aptos Light"/>
          <w:sz w:val="16"/>
          <w:szCs w:val="16"/>
          <w:lang w:val="en-US"/>
        </w:rPr>
      </w:pPr>
      <w:r w:rsidRPr="00736195">
        <w:rPr>
          <w:rStyle w:val="Appelnotedebasdep"/>
          <w:rFonts w:ascii="Aptos Light" w:hAnsi="Aptos Light"/>
          <w:color w:val="636363"/>
          <w:sz w:val="16"/>
          <w:szCs w:val="16"/>
        </w:rPr>
        <w:footnoteRef/>
      </w:r>
      <w:r w:rsidRPr="00736195">
        <w:rPr>
          <w:rFonts w:ascii="Aptos Light" w:hAnsi="Aptos Light"/>
          <w:color w:val="636363"/>
          <w:sz w:val="16"/>
          <w:szCs w:val="16"/>
        </w:rPr>
        <w:t xml:space="preserve"> </w:t>
      </w:r>
      <w:r w:rsidRPr="00736195">
        <w:rPr>
          <w:rFonts w:ascii="Aptos Light" w:hAnsi="Aptos Light"/>
          <w:color w:val="636363"/>
          <w:sz w:val="16"/>
          <w:szCs w:val="16"/>
          <w:lang w:val="en-US"/>
        </w:rPr>
        <w:t>Denoted as</w:t>
      </w:r>
      <w:r w:rsidR="00CB448C" w:rsidRPr="00736195">
        <w:rPr>
          <w:rFonts w:ascii="Aptos Light" w:hAnsi="Aptos Light"/>
          <w:color w:val="636363"/>
          <w:sz w:val="16"/>
          <w:szCs w:val="16"/>
          <w:lang w:val="en-US"/>
        </w:rPr>
        <w:t xml:space="preserve"> a</w:t>
      </w:r>
      <w:r w:rsidRPr="00736195">
        <w:rPr>
          <w:rFonts w:ascii="Aptos Light" w:hAnsi="Aptos Light"/>
          <w:color w:val="636363"/>
          <w:sz w:val="16"/>
          <w:szCs w:val="16"/>
          <w:lang w:val="en-US"/>
        </w:rPr>
        <w:t xml:space="preserve"> negative value</w:t>
      </w:r>
      <w:r w:rsidR="00736195">
        <w:rPr>
          <w:rFonts w:ascii="Aptos Light" w:hAnsi="Aptos Light"/>
          <w:color w:val="636363"/>
          <w:sz w:val="16"/>
          <w:szCs w:val="16"/>
          <w:lang w:val="en-US"/>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CA3B" w14:textId="77777777" w:rsidR="00736195" w:rsidRDefault="0073619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DEDB" w14:textId="77777777" w:rsidR="00736195" w:rsidRDefault="0073619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2E2E1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406C41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CDD4D45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0A244CD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237CCB8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DAD88A"/>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06179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1E380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F4014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0434AC8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142809"/>
    <w:multiLevelType w:val="hybridMultilevel"/>
    <w:tmpl w:val="1DA6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B40F4D"/>
    <w:multiLevelType w:val="hybridMultilevel"/>
    <w:tmpl w:val="91D4DACC"/>
    <w:lvl w:ilvl="0" w:tplc="040C0003">
      <w:start w:val="1"/>
      <w:numFmt w:val="bullet"/>
      <w:lvlText w:val="o"/>
      <w:lvlJc w:val="left"/>
      <w:pPr>
        <w:ind w:left="1069" w:hanging="360"/>
      </w:pPr>
      <w:rPr>
        <w:rFonts w:ascii="Courier New" w:hAnsi="Courier New" w:cs="Courier New"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2" w15:restartNumberingAfterBreak="0">
    <w:nsid w:val="0B741954"/>
    <w:multiLevelType w:val="hybridMultilevel"/>
    <w:tmpl w:val="AAE0C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32649E"/>
    <w:multiLevelType w:val="hybridMultilevel"/>
    <w:tmpl w:val="7D26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90104D"/>
    <w:multiLevelType w:val="hybridMultilevel"/>
    <w:tmpl w:val="0DAE29AE"/>
    <w:lvl w:ilvl="0" w:tplc="ADC871FA">
      <w:start w:val="1"/>
      <w:numFmt w:val="upperRoman"/>
      <w:lvlText w:val="(%1)"/>
      <w:lvlJc w:val="left"/>
      <w:pPr>
        <w:ind w:left="1080" w:hanging="720"/>
      </w:pPr>
      <w:rPr>
        <w:rFonts w:hint="default"/>
      </w:rPr>
    </w:lvl>
    <w:lvl w:ilvl="1" w:tplc="5DBA057A">
      <w:numFmt w:val="bullet"/>
      <w:lvlText w:val="•"/>
      <w:lvlJc w:val="left"/>
      <w:pPr>
        <w:ind w:left="1440" w:hanging="360"/>
      </w:pPr>
      <w:rPr>
        <w:rFonts w:ascii="Calibri Light" w:eastAsiaTheme="minorHAnsi"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65336"/>
    <w:multiLevelType w:val="hybridMultilevel"/>
    <w:tmpl w:val="31526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B95EBF"/>
    <w:multiLevelType w:val="hybridMultilevel"/>
    <w:tmpl w:val="0AA81174"/>
    <w:lvl w:ilvl="0" w:tplc="10000003">
      <w:start w:val="1"/>
      <w:numFmt w:val="bullet"/>
      <w:lvlText w:val="o"/>
      <w:lvlJc w:val="left"/>
      <w:pPr>
        <w:ind w:left="1080" w:hanging="360"/>
      </w:pPr>
      <w:rPr>
        <w:rFonts w:ascii="Courier New" w:hAnsi="Courier New" w:cs="Courier New"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7" w15:restartNumberingAfterBreak="0">
    <w:nsid w:val="146A4BF8"/>
    <w:multiLevelType w:val="hybridMultilevel"/>
    <w:tmpl w:val="7450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26828"/>
    <w:multiLevelType w:val="hybridMultilevel"/>
    <w:tmpl w:val="E2DCC210"/>
    <w:lvl w:ilvl="0" w:tplc="EAF40F4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FF1726"/>
    <w:multiLevelType w:val="hybridMultilevel"/>
    <w:tmpl w:val="72860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55913C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F7559D"/>
    <w:multiLevelType w:val="hybridMultilevel"/>
    <w:tmpl w:val="F39E81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2E315332"/>
    <w:multiLevelType w:val="hybridMultilevel"/>
    <w:tmpl w:val="470AD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466585"/>
    <w:multiLevelType w:val="hybridMultilevel"/>
    <w:tmpl w:val="DF84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C13D0"/>
    <w:multiLevelType w:val="hybridMultilevel"/>
    <w:tmpl w:val="543262B4"/>
    <w:lvl w:ilvl="0" w:tplc="1000000F">
      <w:start w:val="1"/>
      <w:numFmt w:val="decimal"/>
      <w:lvlText w:val="%1."/>
      <w:lvlJc w:val="left"/>
      <w:pPr>
        <w:ind w:left="360" w:hanging="360"/>
      </w:pPr>
      <w:rPr>
        <w:rFonts w:hint="default"/>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5" w15:restartNumberingAfterBreak="0">
    <w:nsid w:val="3A923844"/>
    <w:multiLevelType w:val="hybridMultilevel"/>
    <w:tmpl w:val="92E25F1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3BBE202F"/>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4A11FD6"/>
    <w:multiLevelType w:val="hybridMultilevel"/>
    <w:tmpl w:val="F8A8F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57649F"/>
    <w:multiLevelType w:val="hybridMultilevel"/>
    <w:tmpl w:val="31C81CE8"/>
    <w:lvl w:ilvl="0" w:tplc="FC084C66">
      <w:start w:val="1"/>
      <w:numFmt w:val="decimal"/>
      <w:pStyle w:val="Titre1"/>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D4E2C"/>
    <w:multiLevelType w:val="hybridMultilevel"/>
    <w:tmpl w:val="59FEB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70035B"/>
    <w:multiLevelType w:val="hybridMultilevel"/>
    <w:tmpl w:val="D7380F34"/>
    <w:lvl w:ilvl="0" w:tplc="10BAF064">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2C46E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D7C15FE"/>
    <w:multiLevelType w:val="hybridMultilevel"/>
    <w:tmpl w:val="03B6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A8684F"/>
    <w:multiLevelType w:val="hybridMultilevel"/>
    <w:tmpl w:val="83EA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DF1DFB"/>
    <w:multiLevelType w:val="hybridMultilevel"/>
    <w:tmpl w:val="AF2A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1B1747"/>
    <w:multiLevelType w:val="hybridMultilevel"/>
    <w:tmpl w:val="52342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8B646A"/>
    <w:multiLevelType w:val="hybridMultilevel"/>
    <w:tmpl w:val="A5B8F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455EBA"/>
    <w:multiLevelType w:val="hybridMultilevel"/>
    <w:tmpl w:val="42A4E90A"/>
    <w:lvl w:ilvl="0" w:tplc="C5F26638">
      <w:start w:val="1"/>
      <w:numFmt w:val="decimal"/>
      <w:lvlText w:val="%1."/>
      <w:lvlJc w:val="left"/>
      <w:pPr>
        <w:ind w:left="720" w:hanging="360"/>
      </w:pPr>
      <w:rPr>
        <w:rFonts w:eastAsia="JansonText-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11FB9"/>
    <w:multiLevelType w:val="multilevel"/>
    <w:tmpl w:val="E2DCC210"/>
    <w:styleLink w:val="Listeactuelle1"/>
    <w:lvl w:ilvl="0">
      <w:numFmt w:val="bullet"/>
      <w:lvlText w:val="•"/>
      <w:lvlJc w:val="left"/>
      <w:pPr>
        <w:ind w:left="72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A7F57E4"/>
    <w:multiLevelType w:val="hybridMultilevel"/>
    <w:tmpl w:val="2CFC4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CA4FA3"/>
    <w:multiLevelType w:val="hybridMultilevel"/>
    <w:tmpl w:val="DDF46686"/>
    <w:lvl w:ilvl="0" w:tplc="CFDCE3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477C30"/>
    <w:multiLevelType w:val="hybridMultilevel"/>
    <w:tmpl w:val="239EB72C"/>
    <w:lvl w:ilvl="0" w:tplc="10000003">
      <w:start w:val="1"/>
      <w:numFmt w:val="bullet"/>
      <w:lvlText w:val="o"/>
      <w:lvlJc w:val="left"/>
      <w:pPr>
        <w:ind w:left="720" w:hanging="360"/>
      </w:pPr>
      <w:rPr>
        <w:rFonts w:ascii="Courier New" w:hAnsi="Courier New" w:cs="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2" w15:restartNumberingAfterBreak="0">
    <w:nsid w:val="6D7919A7"/>
    <w:multiLevelType w:val="multilevel"/>
    <w:tmpl w:val="54361E64"/>
    <w:lvl w:ilvl="0">
      <w:start w:val="1"/>
      <w:numFmt w:val="decimal"/>
      <w:lvlText w:val="%1"/>
      <w:lvlJc w:val="left"/>
      <w:pPr>
        <w:ind w:left="3977" w:hanging="432"/>
      </w:pPr>
    </w:lvl>
    <w:lvl w:ilvl="1">
      <w:start w:val="1"/>
      <w:numFmt w:val="decimal"/>
      <w:lvlText w:val="%1.%2"/>
      <w:lvlJc w:val="left"/>
      <w:pPr>
        <w:ind w:left="576" w:hanging="576"/>
      </w:pPr>
    </w:lvl>
    <w:lvl w:ilvl="2">
      <w:start w:val="1"/>
      <w:numFmt w:val="decimal"/>
      <w:lvlText w:val="%1.%2.%3"/>
      <w:lvlJc w:val="left"/>
      <w:pPr>
        <w:ind w:left="383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6EA9223D"/>
    <w:multiLevelType w:val="hybridMultilevel"/>
    <w:tmpl w:val="52FA9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576F69"/>
    <w:multiLevelType w:val="hybridMultilevel"/>
    <w:tmpl w:val="B400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0D544E"/>
    <w:multiLevelType w:val="multilevel"/>
    <w:tmpl w:val="E2DCC210"/>
    <w:styleLink w:val="Listeactuelle2"/>
    <w:lvl w:ilvl="0">
      <w:numFmt w:val="bullet"/>
      <w:lvlText w:val="•"/>
      <w:lvlJc w:val="left"/>
      <w:pPr>
        <w:ind w:left="72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8A10855"/>
    <w:multiLevelType w:val="hybridMultilevel"/>
    <w:tmpl w:val="B08A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3293645">
    <w:abstractNumId w:val="20"/>
  </w:num>
  <w:num w:numId="2" w16cid:durableId="1499465509">
    <w:abstractNumId w:val="26"/>
  </w:num>
  <w:num w:numId="3" w16cid:durableId="607002897">
    <w:abstractNumId w:val="31"/>
  </w:num>
  <w:num w:numId="4" w16cid:durableId="2090149541">
    <w:abstractNumId w:val="9"/>
  </w:num>
  <w:num w:numId="5" w16cid:durableId="1708333896">
    <w:abstractNumId w:val="7"/>
  </w:num>
  <w:num w:numId="6" w16cid:durableId="728266460">
    <w:abstractNumId w:val="6"/>
  </w:num>
  <w:num w:numId="7" w16cid:durableId="772820768">
    <w:abstractNumId w:val="5"/>
  </w:num>
  <w:num w:numId="8" w16cid:durableId="1649701624">
    <w:abstractNumId w:val="4"/>
  </w:num>
  <w:num w:numId="9" w16cid:durableId="1246376422">
    <w:abstractNumId w:val="8"/>
  </w:num>
  <w:num w:numId="10" w16cid:durableId="1303466635">
    <w:abstractNumId w:val="3"/>
  </w:num>
  <w:num w:numId="11" w16cid:durableId="213978311">
    <w:abstractNumId w:val="2"/>
  </w:num>
  <w:num w:numId="12" w16cid:durableId="1243177541">
    <w:abstractNumId w:val="1"/>
  </w:num>
  <w:num w:numId="13" w16cid:durableId="1263418121">
    <w:abstractNumId w:val="0"/>
  </w:num>
  <w:num w:numId="14" w16cid:durableId="1673683120">
    <w:abstractNumId w:val="28"/>
  </w:num>
  <w:num w:numId="15" w16cid:durableId="810294725">
    <w:abstractNumId w:val="42"/>
  </w:num>
  <w:num w:numId="16" w16cid:durableId="1457289559">
    <w:abstractNumId w:val="19"/>
  </w:num>
  <w:num w:numId="17" w16cid:durableId="1661419571">
    <w:abstractNumId w:val="27"/>
  </w:num>
  <w:num w:numId="18" w16cid:durableId="865797129">
    <w:abstractNumId w:val="33"/>
  </w:num>
  <w:num w:numId="19" w16cid:durableId="2021196570">
    <w:abstractNumId w:val="10"/>
  </w:num>
  <w:num w:numId="20" w16cid:durableId="666639869">
    <w:abstractNumId w:val="15"/>
  </w:num>
  <w:num w:numId="21" w16cid:durableId="997999594">
    <w:abstractNumId w:val="44"/>
  </w:num>
  <w:num w:numId="22" w16cid:durableId="1752584708">
    <w:abstractNumId w:val="32"/>
  </w:num>
  <w:num w:numId="23" w16cid:durableId="178544443">
    <w:abstractNumId w:val="36"/>
  </w:num>
  <w:num w:numId="24" w16cid:durableId="1656032490">
    <w:abstractNumId w:val="22"/>
  </w:num>
  <w:num w:numId="25" w16cid:durableId="2137750892">
    <w:abstractNumId w:val="37"/>
  </w:num>
  <w:num w:numId="26" w16cid:durableId="1815371511">
    <w:abstractNumId w:val="29"/>
  </w:num>
  <w:num w:numId="27" w16cid:durableId="1780640565">
    <w:abstractNumId w:val="24"/>
  </w:num>
  <w:num w:numId="28" w16cid:durableId="1662080479">
    <w:abstractNumId w:val="16"/>
  </w:num>
  <w:num w:numId="29" w16cid:durableId="646592828">
    <w:abstractNumId w:val="41"/>
  </w:num>
  <w:num w:numId="30" w16cid:durableId="880552463">
    <w:abstractNumId w:val="21"/>
  </w:num>
  <w:num w:numId="31" w16cid:durableId="873232927">
    <w:abstractNumId w:val="25"/>
  </w:num>
  <w:num w:numId="32" w16cid:durableId="1798601398">
    <w:abstractNumId w:val="43"/>
  </w:num>
  <w:num w:numId="33" w16cid:durableId="438647998">
    <w:abstractNumId w:val="17"/>
  </w:num>
  <w:num w:numId="34" w16cid:durableId="1801799681">
    <w:abstractNumId w:val="13"/>
  </w:num>
  <w:num w:numId="35" w16cid:durableId="1640958724">
    <w:abstractNumId w:val="14"/>
  </w:num>
  <w:num w:numId="36" w16cid:durableId="255941753">
    <w:abstractNumId w:val="40"/>
  </w:num>
  <w:num w:numId="37" w16cid:durableId="2108688810">
    <w:abstractNumId w:val="46"/>
  </w:num>
  <w:num w:numId="38" w16cid:durableId="2065332321">
    <w:abstractNumId w:val="18"/>
  </w:num>
  <w:num w:numId="39" w16cid:durableId="1241136216">
    <w:abstractNumId w:val="23"/>
  </w:num>
  <w:num w:numId="40" w16cid:durableId="212622177">
    <w:abstractNumId w:val="34"/>
  </w:num>
  <w:num w:numId="41" w16cid:durableId="1786339277">
    <w:abstractNumId w:val="30"/>
  </w:num>
  <w:num w:numId="42" w16cid:durableId="1476680635">
    <w:abstractNumId w:val="39"/>
  </w:num>
  <w:num w:numId="43" w16cid:durableId="612788653">
    <w:abstractNumId w:val="38"/>
  </w:num>
  <w:num w:numId="44" w16cid:durableId="251277155">
    <w:abstractNumId w:val="45"/>
  </w:num>
  <w:num w:numId="45" w16cid:durableId="708652470">
    <w:abstractNumId w:val="11"/>
  </w:num>
  <w:num w:numId="46" w16cid:durableId="505050169">
    <w:abstractNumId w:val="12"/>
  </w:num>
  <w:num w:numId="47" w16cid:durableId="473184191">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AwMrc0MTM3BNGGSjpKwanFxZn5eSAFJrUAp8X8mCwAAAA="/>
  </w:docVars>
  <w:rsids>
    <w:rsidRoot w:val="008C09FE"/>
    <w:rsid w:val="00021378"/>
    <w:rsid w:val="000340DC"/>
    <w:rsid w:val="0003459A"/>
    <w:rsid w:val="00035BE7"/>
    <w:rsid w:val="00040CAE"/>
    <w:rsid w:val="00040E32"/>
    <w:rsid w:val="000436E9"/>
    <w:rsid w:val="00045AE9"/>
    <w:rsid w:val="0005200A"/>
    <w:rsid w:val="00071755"/>
    <w:rsid w:val="00072032"/>
    <w:rsid w:val="00076FB0"/>
    <w:rsid w:val="000841C6"/>
    <w:rsid w:val="000937D9"/>
    <w:rsid w:val="000A0FEA"/>
    <w:rsid w:val="000A2C57"/>
    <w:rsid w:val="000B024C"/>
    <w:rsid w:val="000B4B07"/>
    <w:rsid w:val="000B72E4"/>
    <w:rsid w:val="000C10CA"/>
    <w:rsid w:val="000C1B46"/>
    <w:rsid w:val="000C1E31"/>
    <w:rsid w:val="000C38AA"/>
    <w:rsid w:val="000C5351"/>
    <w:rsid w:val="000D2918"/>
    <w:rsid w:val="000D4CBF"/>
    <w:rsid w:val="000E14A6"/>
    <w:rsid w:val="000E5124"/>
    <w:rsid w:val="000E6F6B"/>
    <w:rsid w:val="000F330C"/>
    <w:rsid w:val="000F487F"/>
    <w:rsid w:val="000F72EB"/>
    <w:rsid w:val="001010AE"/>
    <w:rsid w:val="00101525"/>
    <w:rsid w:val="00101EF2"/>
    <w:rsid w:val="0010790B"/>
    <w:rsid w:val="00110476"/>
    <w:rsid w:val="00113584"/>
    <w:rsid w:val="00116DD5"/>
    <w:rsid w:val="001172B3"/>
    <w:rsid w:val="0012195A"/>
    <w:rsid w:val="0012431A"/>
    <w:rsid w:val="0012693C"/>
    <w:rsid w:val="00126F71"/>
    <w:rsid w:val="001314A7"/>
    <w:rsid w:val="0013669A"/>
    <w:rsid w:val="00137E7C"/>
    <w:rsid w:val="001434BD"/>
    <w:rsid w:val="0014706D"/>
    <w:rsid w:val="001475A6"/>
    <w:rsid w:val="00156DA9"/>
    <w:rsid w:val="00162863"/>
    <w:rsid w:val="0016556E"/>
    <w:rsid w:val="00171C1F"/>
    <w:rsid w:val="00172D28"/>
    <w:rsid w:val="001733CB"/>
    <w:rsid w:val="00174B5A"/>
    <w:rsid w:val="001768FD"/>
    <w:rsid w:val="0018133B"/>
    <w:rsid w:val="00185466"/>
    <w:rsid w:val="0019141F"/>
    <w:rsid w:val="00192E39"/>
    <w:rsid w:val="0019451F"/>
    <w:rsid w:val="00197C3E"/>
    <w:rsid w:val="001A1CDE"/>
    <w:rsid w:val="001A2B94"/>
    <w:rsid w:val="001B045A"/>
    <w:rsid w:val="001B11D6"/>
    <w:rsid w:val="001B55AC"/>
    <w:rsid w:val="001B5829"/>
    <w:rsid w:val="001B5C42"/>
    <w:rsid w:val="001C345B"/>
    <w:rsid w:val="001C347A"/>
    <w:rsid w:val="001C4A2B"/>
    <w:rsid w:val="001C59D5"/>
    <w:rsid w:val="001C6162"/>
    <w:rsid w:val="001C7368"/>
    <w:rsid w:val="001C74FA"/>
    <w:rsid w:val="001D5338"/>
    <w:rsid w:val="001D6021"/>
    <w:rsid w:val="001E2E91"/>
    <w:rsid w:val="001E3264"/>
    <w:rsid w:val="001E3B33"/>
    <w:rsid w:val="001E725B"/>
    <w:rsid w:val="001E7285"/>
    <w:rsid w:val="001E7883"/>
    <w:rsid w:val="001F1441"/>
    <w:rsid w:val="001F27C3"/>
    <w:rsid w:val="001F6EF3"/>
    <w:rsid w:val="001F70DB"/>
    <w:rsid w:val="00200AF1"/>
    <w:rsid w:val="00201E6D"/>
    <w:rsid w:val="00202390"/>
    <w:rsid w:val="002023E4"/>
    <w:rsid w:val="002024BD"/>
    <w:rsid w:val="00204179"/>
    <w:rsid w:val="002066D0"/>
    <w:rsid w:val="002108A2"/>
    <w:rsid w:val="002127ED"/>
    <w:rsid w:val="00212976"/>
    <w:rsid w:val="00215878"/>
    <w:rsid w:val="0021594E"/>
    <w:rsid w:val="00216DCE"/>
    <w:rsid w:val="00226475"/>
    <w:rsid w:val="00233206"/>
    <w:rsid w:val="002371C0"/>
    <w:rsid w:val="002430A2"/>
    <w:rsid w:val="00247207"/>
    <w:rsid w:val="00251D90"/>
    <w:rsid w:val="00252268"/>
    <w:rsid w:val="00257703"/>
    <w:rsid w:val="00262B07"/>
    <w:rsid w:val="00265184"/>
    <w:rsid w:val="0026617B"/>
    <w:rsid w:val="002676D5"/>
    <w:rsid w:val="002702C2"/>
    <w:rsid w:val="00270C9A"/>
    <w:rsid w:val="002745D7"/>
    <w:rsid w:val="002815D4"/>
    <w:rsid w:val="00285323"/>
    <w:rsid w:val="0028636B"/>
    <w:rsid w:val="0028739E"/>
    <w:rsid w:val="00287651"/>
    <w:rsid w:val="00292931"/>
    <w:rsid w:val="0029314E"/>
    <w:rsid w:val="002938C0"/>
    <w:rsid w:val="00297E35"/>
    <w:rsid w:val="002A1500"/>
    <w:rsid w:val="002A4AC6"/>
    <w:rsid w:val="002A6BEE"/>
    <w:rsid w:val="002B1D20"/>
    <w:rsid w:val="002B3E2F"/>
    <w:rsid w:val="002B3ED3"/>
    <w:rsid w:val="002B4ADA"/>
    <w:rsid w:val="002B5975"/>
    <w:rsid w:val="002C0430"/>
    <w:rsid w:val="002C4798"/>
    <w:rsid w:val="002C4CA6"/>
    <w:rsid w:val="002C5E44"/>
    <w:rsid w:val="002D2406"/>
    <w:rsid w:val="002D2C60"/>
    <w:rsid w:val="002D306D"/>
    <w:rsid w:val="002E21A8"/>
    <w:rsid w:val="002E4593"/>
    <w:rsid w:val="002E4B32"/>
    <w:rsid w:val="002E66F7"/>
    <w:rsid w:val="002E6F6B"/>
    <w:rsid w:val="002F5F51"/>
    <w:rsid w:val="002F6494"/>
    <w:rsid w:val="003040A3"/>
    <w:rsid w:val="003049A8"/>
    <w:rsid w:val="003076BB"/>
    <w:rsid w:val="00315FC6"/>
    <w:rsid w:val="00317EE5"/>
    <w:rsid w:val="00324F5D"/>
    <w:rsid w:val="003251AC"/>
    <w:rsid w:val="00342641"/>
    <w:rsid w:val="003433E5"/>
    <w:rsid w:val="0034588B"/>
    <w:rsid w:val="003476EC"/>
    <w:rsid w:val="003503DB"/>
    <w:rsid w:val="00352EE8"/>
    <w:rsid w:val="003545E9"/>
    <w:rsid w:val="003548E3"/>
    <w:rsid w:val="00354BA3"/>
    <w:rsid w:val="00357DCB"/>
    <w:rsid w:val="00360F11"/>
    <w:rsid w:val="00362117"/>
    <w:rsid w:val="00363DD6"/>
    <w:rsid w:val="00364566"/>
    <w:rsid w:val="003645C6"/>
    <w:rsid w:val="00364AE3"/>
    <w:rsid w:val="003654FC"/>
    <w:rsid w:val="00366CBC"/>
    <w:rsid w:val="003816FD"/>
    <w:rsid w:val="00385811"/>
    <w:rsid w:val="003868F3"/>
    <w:rsid w:val="003907C8"/>
    <w:rsid w:val="0039272B"/>
    <w:rsid w:val="003A2653"/>
    <w:rsid w:val="003A34BA"/>
    <w:rsid w:val="003A7DAC"/>
    <w:rsid w:val="003B162A"/>
    <w:rsid w:val="003B303B"/>
    <w:rsid w:val="003B3886"/>
    <w:rsid w:val="003B54B0"/>
    <w:rsid w:val="003B568C"/>
    <w:rsid w:val="003C18EF"/>
    <w:rsid w:val="003C34B6"/>
    <w:rsid w:val="003C57FB"/>
    <w:rsid w:val="003D0C28"/>
    <w:rsid w:val="003D4C23"/>
    <w:rsid w:val="003D6E36"/>
    <w:rsid w:val="003E4F6C"/>
    <w:rsid w:val="003E6343"/>
    <w:rsid w:val="003F1F45"/>
    <w:rsid w:val="003F66A0"/>
    <w:rsid w:val="003F6C31"/>
    <w:rsid w:val="003F78A2"/>
    <w:rsid w:val="00404314"/>
    <w:rsid w:val="0041070A"/>
    <w:rsid w:val="00411B24"/>
    <w:rsid w:val="0041570E"/>
    <w:rsid w:val="00416561"/>
    <w:rsid w:val="0041697D"/>
    <w:rsid w:val="00416D73"/>
    <w:rsid w:val="004172D9"/>
    <w:rsid w:val="00420B8B"/>
    <w:rsid w:val="0043384A"/>
    <w:rsid w:val="0043437C"/>
    <w:rsid w:val="00443A82"/>
    <w:rsid w:val="00445645"/>
    <w:rsid w:val="00450825"/>
    <w:rsid w:val="004627A4"/>
    <w:rsid w:val="00472719"/>
    <w:rsid w:val="004743D0"/>
    <w:rsid w:val="004804F8"/>
    <w:rsid w:val="004823F8"/>
    <w:rsid w:val="00484DF4"/>
    <w:rsid w:val="00494033"/>
    <w:rsid w:val="00496D23"/>
    <w:rsid w:val="00497A3C"/>
    <w:rsid w:val="004A34C9"/>
    <w:rsid w:val="004A6DD8"/>
    <w:rsid w:val="004A79D5"/>
    <w:rsid w:val="004B2CA0"/>
    <w:rsid w:val="004B75E0"/>
    <w:rsid w:val="004B7C7B"/>
    <w:rsid w:val="004C21A8"/>
    <w:rsid w:val="004C3B25"/>
    <w:rsid w:val="004C3B6D"/>
    <w:rsid w:val="004C5708"/>
    <w:rsid w:val="004C59C3"/>
    <w:rsid w:val="004C7B51"/>
    <w:rsid w:val="004D3273"/>
    <w:rsid w:val="004D4EE6"/>
    <w:rsid w:val="004E0978"/>
    <w:rsid w:val="004E0FEB"/>
    <w:rsid w:val="004E79B8"/>
    <w:rsid w:val="004E7B03"/>
    <w:rsid w:val="004F29B8"/>
    <w:rsid w:val="004F53E8"/>
    <w:rsid w:val="005001FD"/>
    <w:rsid w:val="00500FE6"/>
    <w:rsid w:val="00503097"/>
    <w:rsid w:val="00506859"/>
    <w:rsid w:val="00510439"/>
    <w:rsid w:val="005132D7"/>
    <w:rsid w:val="00526487"/>
    <w:rsid w:val="00530379"/>
    <w:rsid w:val="005365FA"/>
    <w:rsid w:val="00545FEE"/>
    <w:rsid w:val="005473B7"/>
    <w:rsid w:val="00550975"/>
    <w:rsid w:val="00552B70"/>
    <w:rsid w:val="0055306E"/>
    <w:rsid w:val="00557284"/>
    <w:rsid w:val="0056072E"/>
    <w:rsid w:val="00561FFA"/>
    <w:rsid w:val="00564303"/>
    <w:rsid w:val="0056599B"/>
    <w:rsid w:val="00566A66"/>
    <w:rsid w:val="00567710"/>
    <w:rsid w:val="00570FF5"/>
    <w:rsid w:val="00571C04"/>
    <w:rsid w:val="00572353"/>
    <w:rsid w:val="0057445B"/>
    <w:rsid w:val="00574683"/>
    <w:rsid w:val="00577F30"/>
    <w:rsid w:val="005811B6"/>
    <w:rsid w:val="00582529"/>
    <w:rsid w:val="00582DE7"/>
    <w:rsid w:val="0058381E"/>
    <w:rsid w:val="00584920"/>
    <w:rsid w:val="00585599"/>
    <w:rsid w:val="00590331"/>
    <w:rsid w:val="0059110A"/>
    <w:rsid w:val="0059208B"/>
    <w:rsid w:val="00594B15"/>
    <w:rsid w:val="005A12F2"/>
    <w:rsid w:val="005A16D0"/>
    <w:rsid w:val="005A20B5"/>
    <w:rsid w:val="005A3F7A"/>
    <w:rsid w:val="005B6865"/>
    <w:rsid w:val="005C052B"/>
    <w:rsid w:val="005C2B60"/>
    <w:rsid w:val="005C3176"/>
    <w:rsid w:val="005C4742"/>
    <w:rsid w:val="005D4D19"/>
    <w:rsid w:val="005E0795"/>
    <w:rsid w:val="005E0A99"/>
    <w:rsid w:val="005E3C86"/>
    <w:rsid w:val="005E6038"/>
    <w:rsid w:val="005E6772"/>
    <w:rsid w:val="005F7978"/>
    <w:rsid w:val="006015F0"/>
    <w:rsid w:val="006059CB"/>
    <w:rsid w:val="00607507"/>
    <w:rsid w:val="0061012F"/>
    <w:rsid w:val="00612367"/>
    <w:rsid w:val="00614788"/>
    <w:rsid w:val="0061632E"/>
    <w:rsid w:val="006202D3"/>
    <w:rsid w:val="00625386"/>
    <w:rsid w:val="00630F1C"/>
    <w:rsid w:val="00631C69"/>
    <w:rsid w:val="006320D0"/>
    <w:rsid w:val="006333B0"/>
    <w:rsid w:val="00636BE5"/>
    <w:rsid w:val="00642F52"/>
    <w:rsid w:val="00644AE0"/>
    <w:rsid w:val="00645438"/>
    <w:rsid w:val="0065059E"/>
    <w:rsid w:val="00655535"/>
    <w:rsid w:val="006556E9"/>
    <w:rsid w:val="00656976"/>
    <w:rsid w:val="0066017E"/>
    <w:rsid w:val="0066406F"/>
    <w:rsid w:val="006642E8"/>
    <w:rsid w:val="00675155"/>
    <w:rsid w:val="00682273"/>
    <w:rsid w:val="006852E9"/>
    <w:rsid w:val="00685FBF"/>
    <w:rsid w:val="00686CE1"/>
    <w:rsid w:val="00693D3C"/>
    <w:rsid w:val="006A15CC"/>
    <w:rsid w:val="006A36AC"/>
    <w:rsid w:val="006A5A9D"/>
    <w:rsid w:val="006C28AF"/>
    <w:rsid w:val="006C3A53"/>
    <w:rsid w:val="006C57E8"/>
    <w:rsid w:val="006D018E"/>
    <w:rsid w:val="006D15B5"/>
    <w:rsid w:val="006D371E"/>
    <w:rsid w:val="006E39C0"/>
    <w:rsid w:val="006F1737"/>
    <w:rsid w:val="006F181D"/>
    <w:rsid w:val="006F2915"/>
    <w:rsid w:val="006F3C9E"/>
    <w:rsid w:val="006F5B53"/>
    <w:rsid w:val="006F7F8A"/>
    <w:rsid w:val="00700006"/>
    <w:rsid w:val="007077A6"/>
    <w:rsid w:val="0070788E"/>
    <w:rsid w:val="00713371"/>
    <w:rsid w:val="00713784"/>
    <w:rsid w:val="007148CA"/>
    <w:rsid w:val="00726657"/>
    <w:rsid w:val="007270BA"/>
    <w:rsid w:val="00730FF0"/>
    <w:rsid w:val="00732864"/>
    <w:rsid w:val="00736195"/>
    <w:rsid w:val="00736979"/>
    <w:rsid w:val="007373CF"/>
    <w:rsid w:val="0074557E"/>
    <w:rsid w:val="007479E4"/>
    <w:rsid w:val="00747FA7"/>
    <w:rsid w:val="00753B1A"/>
    <w:rsid w:val="007546B2"/>
    <w:rsid w:val="00754D66"/>
    <w:rsid w:val="007617DB"/>
    <w:rsid w:val="00762033"/>
    <w:rsid w:val="00764ECB"/>
    <w:rsid w:val="00765A9B"/>
    <w:rsid w:val="00766B0C"/>
    <w:rsid w:val="00774339"/>
    <w:rsid w:val="00782113"/>
    <w:rsid w:val="007841D6"/>
    <w:rsid w:val="00786D5B"/>
    <w:rsid w:val="00791B18"/>
    <w:rsid w:val="007974D4"/>
    <w:rsid w:val="007A08EF"/>
    <w:rsid w:val="007A0DAE"/>
    <w:rsid w:val="007A188E"/>
    <w:rsid w:val="007A2048"/>
    <w:rsid w:val="007A5906"/>
    <w:rsid w:val="007A657B"/>
    <w:rsid w:val="007B4C95"/>
    <w:rsid w:val="007B5778"/>
    <w:rsid w:val="007C77BC"/>
    <w:rsid w:val="007D0D7B"/>
    <w:rsid w:val="007D258E"/>
    <w:rsid w:val="007D3D17"/>
    <w:rsid w:val="007D4B2C"/>
    <w:rsid w:val="007D76B7"/>
    <w:rsid w:val="007E361F"/>
    <w:rsid w:val="007E3DF7"/>
    <w:rsid w:val="007E4852"/>
    <w:rsid w:val="007E5592"/>
    <w:rsid w:val="007F0851"/>
    <w:rsid w:val="007F47FE"/>
    <w:rsid w:val="007F4DE3"/>
    <w:rsid w:val="007F6087"/>
    <w:rsid w:val="00800609"/>
    <w:rsid w:val="0080138E"/>
    <w:rsid w:val="00806FE8"/>
    <w:rsid w:val="00810A2E"/>
    <w:rsid w:val="00810B66"/>
    <w:rsid w:val="0081200A"/>
    <w:rsid w:val="00814B2A"/>
    <w:rsid w:val="00815CEF"/>
    <w:rsid w:val="00817E62"/>
    <w:rsid w:val="00822379"/>
    <w:rsid w:val="00822FD9"/>
    <w:rsid w:val="00823C30"/>
    <w:rsid w:val="008248B1"/>
    <w:rsid w:val="00825D7B"/>
    <w:rsid w:val="008274D3"/>
    <w:rsid w:val="008362F4"/>
    <w:rsid w:val="00841C73"/>
    <w:rsid w:val="0084380F"/>
    <w:rsid w:val="0084530D"/>
    <w:rsid w:val="00845619"/>
    <w:rsid w:val="0085074F"/>
    <w:rsid w:val="00852090"/>
    <w:rsid w:val="00854D48"/>
    <w:rsid w:val="00856EB3"/>
    <w:rsid w:val="008604F8"/>
    <w:rsid w:val="0086152C"/>
    <w:rsid w:val="00862F55"/>
    <w:rsid w:val="00867ED2"/>
    <w:rsid w:val="00871E3F"/>
    <w:rsid w:val="008727A3"/>
    <w:rsid w:val="008747C7"/>
    <w:rsid w:val="00877A49"/>
    <w:rsid w:val="0088219B"/>
    <w:rsid w:val="0088293B"/>
    <w:rsid w:val="008851BD"/>
    <w:rsid w:val="00890DEE"/>
    <w:rsid w:val="0089102D"/>
    <w:rsid w:val="008A10C0"/>
    <w:rsid w:val="008A233F"/>
    <w:rsid w:val="008A2470"/>
    <w:rsid w:val="008A2C5D"/>
    <w:rsid w:val="008B3C95"/>
    <w:rsid w:val="008B4BCD"/>
    <w:rsid w:val="008B5393"/>
    <w:rsid w:val="008B5575"/>
    <w:rsid w:val="008C09FE"/>
    <w:rsid w:val="008C41BE"/>
    <w:rsid w:val="008C6569"/>
    <w:rsid w:val="008C79C5"/>
    <w:rsid w:val="008D51EE"/>
    <w:rsid w:val="008F09EF"/>
    <w:rsid w:val="00901B94"/>
    <w:rsid w:val="00905425"/>
    <w:rsid w:val="00906335"/>
    <w:rsid w:val="009073FF"/>
    <w:rsid w:val="00910854"/>
    <w:rsid w:val="00911077"/>
    <w:rsid w:val="009132BC"/>
    <w:rsid w:val="00914CD5"/>
    <w:rsid w:val="00921543"/>
    <w:rsid w:val="009257CE"/>
    <w:rsid w:val="009269B6"/>
    <w:rsid w:val="00926CC3"/>
    <w:rsid w:val="00931468"/>
    <w:rsid w:val="00936F3C"/>
    <w:rsid w:val="0094011F"/>
    <w:rsid w:val="0094734D"/>
    <w:rsid w:val="00952124"/>
    <w:rsid w:val="009539C9"/>
    <w:rsid w:val="00956EFB"/>
    <w:rsid w:val="00961519"/>
    <w:rsid w:val="009633CC"/>
    <w:rsid w:val="00963CA8"/>
    <w:rsid w:val="00964887"/>
    <w:rsid w:val="00964952"/>
    <w:rsid w:val="00965B80"/>
    <w:rsid w:val="00973FE9"/>
    <w:rsid w:val="00975BD1"/>
    <w:rsid w:val="00980526"/>
    <w:rsid w:val="00982746"/>
    <w:rsid w:val="00984943"/>
    <w:rsid w:val="009A1250"/>
    <w:rsid w:val="009A1756"/>
    <w:rsid w:val="009A275C"/>
    <w:rsid w:val="009A3F64"/>
    <w:rsid w:val="009A4B51"/>
    <w:rsid w:val="009B2550"/>
    <w:rsid w:val="009B40B5"/>
    <w:rsid w:val="009B7C92"/>
    <w:rsid w:val="009C1C3B"/>
    <w:rsid w:val="009C5FB2"/>
    <w:rsid w:val="009C60C0"/>
    <w:rsid w:val="009D1C2E"/>
    <w:rsid w:val="009D4A2A"/>
    <w:rsid w:val="009D633D"/>
    <w:rsid w:val="009E03D5"/>
    <w:rsid w:val="009E0973"/>
    <w:rsid w:val="009E3352"/>
    <w:rsid w:val="009E67D3"/>
    <w:rsid w:val="009E6A90"/>
    <w:rsid w:val="009F11AA"/>
    <w:rsid w:val="009F78D2"/>
    <w:rsid w:val="00A00112"/>
    <w:rsid w:val="00A119C8"/>
    <w:rsid w:val="00A13C57"/>
    <w:rsid w:val="00A145ED"/>
    <w:rsid w:val="00A222D3"/>
    <w:rsid w:val="00A30A82"/>
    <w:rsid w:val="00A31225"/>
    <w:rsid w:val="00A312B9"/>
    <w:rsid w:val="00A3177C"/>
    <w:rsid w:val="00A32433"/>
    <w:rsid w:val="00A3264D"/>
    <w:rsid w:val="00A33419"/>
    <w:rsid w:val="00A43C22"/>
    <w:rsid w:val="00A4490C"/>
    <w:rsid w:val="00A50F49"/>
    <w:rsid w:val="00A55506"/>
    <w:rsid w:val="00A559E4"/>
    <w:rsid w:val="00A55A45"/>
    <w:rsid w:val="00A60350"/>
    <w:rsid w:val="00A62F15"/>
    <w:rsid w:val="00A666DF"/>
    <w:rsid w:val="00A714D7"/>
    <w:rsid w:val="00A92ACD"/>
    <w:rsid w:val="00A92B28"/>
    <w:rsid w:val="00AA395F"/>
    <w:rsid w:val="00AA3FB0"/>
    <w:rsid w:val="00AA791C"/>
    <w:rsid w:val="00AA7B84"/>
    <w:rsid w:val="00AB4E71"/>
    <w:rsid w:val="00AC3F63"/>
    <w:rsid w:val="00AC620D"/>
    <w:rsid w:val="00AD078D"/>
    <w:rsid w:val="00AD0883"/>
    <w:rsid w:val="00AD5BC4"/>
    <w:rsid w:val="00AD5D70"/>
    <w:rsid w:val="00AE0198"/>
    <w:rsid w:val="00AE03F4"/>
    <w:rsid w:val="00AE1EA2"/>
    <w:rsid w:val="00AE3A47"/>
    <w:rsid w:val="00AE4B51"/>
    <w:rsid w:val="00AE716A"/>
    <w:rsid w:val="00AF10A5"/>
    <w:rsid w:val="00AF1745"/>
    <w:rsid w:val="00AF486A"/>
    <w:rsid w:val="00AF633B"/>
    <w:rsid w:val="00AF74F9"/>
    <w:rsid w:val="00B05476"/>
    <w:rsid w:val="00B06A84"/>
    <w:rsid w:val="00B100D8"/>
    <w:rsid w:val="00B103AE"/>
    <w:rsid w:val="00B128F3"/>
    <w:rsid w:val="00B213AB"/>
    <w:rsid w:val="00B23AE7"/>
    <w:rsid w:val="00B25069"/>
    <w:rsid w:val="00B2662F"/>
    <w:rsid w:val="00B2689D"/>
    <w:rsid w:val="00B356CE"/>
    <w:rsid w:val="00B44048"/>
    <w:rsid w:val="00B50657"/>
    <w:rsid w:val="00B51D63"/>
    <w:rsid w:val="00B51E09"/>
    <w:rsid w:val="00B5736F"/>
    <w:rsid w:val="00B63F8D"/>
    <w:rsid w:val="00B65184"/>
    <w:rsid w:val="00B65A89"/>
    <w:rsid w:val="00B676C5"/>
    <w:rsid w:val="00B70034"/>
    <w:rsid w:val="00B75631"/>
    <w:rsid w:val="00B84DAD"/>
    <w:rsid w:val="00B85F65"/>
    <w:rsid w:val="00B86F6B"/>
    <w:rsid w:val="00BA6ACD"/>
    <w:rsid w:val="00BA6DA1"/>
    <w:rsid w:val="00BA73A1"/>
    <w:rsid w:val="00BB3495"/>
    <w:rsid w:val="00BC1BED"/>
    <w:rsid w:val="00BC3ED7"/>
    <w:rsid w:val="00BC4A12"/>
    <w:rsid w:val="00BC5C45"/>
    <w:rsid w:val="00BC7242"/>
    <w:rsid w:val="00BC7297"/>
    <w:rsid w:val="00BD3F7D"/>
    <w:rsid w:val="00BE5E3D"/>
    <w:rsid w:val="00BE7976"/>
    <w:rsid w:val="00BF180D"/>
    <w:rsid w:val="00BF2988"/>
    <w:rsid w:val="00BF2D20"/>
    <w:rsid w:val="00BF5D51"/>
    <w:rsid w:val="00C046B8"/>
    <w:rsid w:val="00C05CD8"/>
    <w:rsid w:val="00C10F1A"/>
    <w:rsid w:val="00C122AB"/>
    <w:rsid w:val="00C12A84"/>
    <w:rsid w:val="00C1704F"/>
    <w:rsid w:val="00C17BE0"/>
    <w:rsid w:val="00C22F50"/>
    <w:rsid w:val="00C23359"/>
    <w:rsid w:val="00C24E6C"/>
    <w:rsid w:val="00C36885"/>
    <w:rsid w:val="00C37B9C"/>
    <w:rsid w:val="00C37C5C"/>
    <w:rsid w:val="00C4088A"/>
    <w:rsid w:val="00C41C92"/>
    <w:rsid w:val="00C55C8F"/>
    <w:rsid w:val="00C5673B"/>
    <w:rsid w:val="00C576AB"/>
    <w:rsid w:val="00C60095"/>
    <w:rsid w:val="00C63E3B"/>
    <w:rsid w:val="00C65E9F"/>
    <w:rsid w:val="00C66C80"/>
    <w:rsid w:val="00C6746B"/>
    <w:rsid w:val="00C711A4"/>
    <w:rsid w:val="00C80262"/>
    <w:rsid w:val="00C831F3"/>
    <w:rsid w:val="00C9187D"/>
    <w:rsid w:val="00C918D3"/>
    <w:rsid w:val="00C91D0D"/>
    <w:rsid w:val="00C96E70"/>
    <w:rsid w:val="00CA194F"/>
    <w:rsid w:val="00CA222E"/>
    <w:rsid w:val="00CA6B97"/>
    <w:rsid w:val="00CA6EC6"/>
    <w:rsid w:val="00CB1764"/>
    <w:rsid w:val="00CB2282"/>
    <w:rsid w:val="00CB448C"/>
    <w:rsid w:val="00CB73D2"/>
    <w:rsid w:val="00CB7D9D"/>
    <w:rsid w:val="00CC230A"/>
    <w:rsid w:val="00CC5B57"/>
    <w:rsid w:val="00CC5CCD"/>
    <w:rsid w:val="00CD740A"/>
    <w:rsid w:val="00CE0EBF"/>
    <w:rsid w:val="00CE4B56"/>
    <w:rsid w:val="00CE5E53"/>
    <w:rsid w:val="00CE654C"/>
    <w:rsid w:val="00CF12EF"/>
    <w:rsid w:val="00CF28DA"/>
    <w:rsid w:val="00CF29CB"/>
    <w:rsid w:val="00D10453"/>
    <w:rsid w:val="00D11772"/>
    <w:rsid w:val="00D16BDE"/>
    <w:rsid w:val="00D172B8"/>
    <w:rsid w:val="00D17B3B"/>
    <w:rsid w:val="00D17C5D"/>
    <w:rsid w:val="00D25A01"/>
    <w:rsid w:val="00D304A3"/>
    <w:rsid w:val="00D41025"/>
    <w:rsid w:val="00D44384"/>
    <w:rsid w:val="00D46F30"/>
    <w:rsid w:val="00D548A2"/>
    <w:rsid w:val="00D54905"/>
    <w:rsid w:val="00D6241B"/>
    <w:rsid w:val="00D624C4"/>
    <w:rsid w:val="00D63659"/>
    <w:rsid w:val="00D672E9"/>
    <w:rsid w:val="00D676A6"/>
    <w:rsid w:val="00D70388"/>
    <w:rsid w:val="00D74BF1"/>
    <w:rsid w:val="00D7636C"/>
    <w:rsid w:val="00D82081"/>
    <w:rsid w:val="00D82E6C"/>
    <w:rsid w:val="00D85644"/>
    <w:rsid w:val="00D91A65"/>
    <w:rsid w:val="00DA48BB"/>
    <w:rsid w:val="00DB0970"/>
    <w:rsid w:val="00DB1D4F"/>
    <w:rsid w:val="00DB4475"/>
    <w:rsid w:val="00DB6027"/>
    <w:rsid w:val="00DC1AA0"/>
    <w:rsid w:val="00DC1F2B"/>
    <w:rsid w:val="00DC3A78"/>
    <w:rsid w:val="00DC57E1"/>
    <w:rsid w:val="00DD6C0A"/>
    <w:rsid w:val="00DE311E"/>
    <w:rsid w:val="00DE3815"/>
    <w:rsid w:val="00DE480D"/>
    <w:rsid w:val="00DE6860"/>
    <w:rsid w:val="00DE6C91"/>
    <w:rsid w:val="00DF0EF6"/>
    <w:rsid w:val="00DF2BB3"/>
    <w:rsid w:val="00DF2F10"/>
    <w:rsid w:val="00DF6263"/>
    <w:rsid w:val="00DF7DF3"/>
    <w:rsid w:val="00E0301A"/>
    <w:rsid w:val="00E168E5"/>
    <w:rsid w:val="00E16C44"/>
    <w:rsid w:val="00E17247"/>
    <w:rsid w:val="00E17440"/>
    <w:rsid w:val="00E20B9D"/>
    <w:rsid w:val="00E25925"/>
    <w:rsid w:val="00E262E6"/>
    <w:rsid w:val="00E34579"/>
    <w:rsid w:val="00E3602C"/>
    <w:rsid w:val="00E4236E"/>
    <w:rsid w:val="00E4517B"/>
    <w:rsid w:val="00E524C6"/>
    <w:rsid w:val="00E5592B"/>
    <w:rsid w:val="00E567B0"/>
    <w:rsid w:val="00E61A92"/>
    <w:rsid w:val="00E61B21"/>
    <w:rsid w:val="00E61EF2"/>
    <w:rsid w:val="00E62B3A"/>
    <w:rsid w:val="00E63177"/>
    <w:rsid w:val="00E67BF3"/>
    <w:rsid w:val="00E70E3A"/>
    <w:rsid w:val="00E71685"/>
    <w:rsid w:val="00E745A9"/>
    <w:rsid w:val="00E75015"/>
    <w:rsid w:val="00E762E6"/>
    <w:rsid w:val="00E813C2"/>
    <w:rsid w:val="00E835F0"/>
    <w:rsid w:val="00E83C4F"/>
    <w:rsid w:val="00E85004"/>
    <w:rsid w:val="00E86A78"/>
    <w:rsid w:val="00E86D3C"/>
    <w:rsid w:val="00E873BE"/>
    <w:rsid w:val="00E922AB"/>
    <w:rsid w:val="00E97024"/>
    <w:rsid w:val="00EA0732"/>
    <w:rsid w:val="00EA21C8"/>
    <w:rsid w:val="00EA53DE"/>
    <w:rsid w:val="00EA701A"/>
    <w:rsid w:val="00EB2EB9"/>
    <w:rsid w:val="00EB3ACE"/>
    <w:rsid w:val="00EB4140"/>
    <w:rsid w:val="00EC4148"/>
    <w:rsid w:val="00EC434C"/>
    <w:rsid w:val="00EC475C"/>
    <w:rsid w:val="00EC5760"/>
    <w:rsid w:val="00EC66FE"/>
    <w:rsid w:val="00EC696C"/>
    <w:rsid w:val="00ED025B"/>
    <w:rsid w:val="00ED0AE6"/>
    <w:rsid w:val="00ED61BA"/>
    <w:rsid w:val="00ED6AFA"/>
    <w:rsid w:val="00EE058A"/>
    <w:rsid w:val="00EE13E7"/>
    <w:rsid w:val="00EE212E"/>
    <w:rsid w:val="00EE2494"/>
    <w:rsid w:val="00EE3353"/>
    <w:rsid w:val="00EF086F"/>
    <w:rsid w:val="00EF16BA"/>
    <w:rsid w:val="00EF395C"/>
    <w:rsid w:val="00EF4D34"/>
    <w:rsid w:val="00EF6627"/>
    <w:rsid w:val="00F05D7A"/>
    <w:rsid w:val="00F1777A"/>
    <w:rsid w:val="00F23A0B"/>
    <w:rsid w:val="00F245D7"/>
    <w:rsid w:val="00F256CC"/>
    <w:rsid w:val="00F25B71"/>
    <w:rsid w:val="00F26317"/>
    <w:rsid w:val="00F2711C"/>
    <w:rsid w:val="00F325E6"/>
    <w:rsid w:val="00F32694"/>
    <w:rsid w:val="00F34F4F"/>
    <w:rsid w:val="00F403D1"/>
    <w:rsid w:val="00F40B06"/>
    <w:rsid w:val="00F4589A"/>
    <w:rsid w:val="00F4680D"/>
    <w:rsid w:val="00F54726"/>
    <w:rsid w:val="00F619CA"/>
    <w:rsid w:val="00F637AE"/>
    <w:rsid w:val="00F64337"/>
    <w:rsid w:val="00F7148F"/>
    <w:rsid w:val="00F71AC3"/>
    <w:rsid w:val="00F72855"/>
    <w:rsid w:val="00F75D15"/>
    <w:rsid w:val="00F76DE3"/>
    <w:rsid w:val="00F822AC"/>
    <w:rsid w:val="00F83665"/>
    <w:rsid w:val="00FA182F"/>
    <w:rsid w:val="00FA2BE2"/>
    <w:rsid w:val="00FA2D8C"/>
    <w:rsid w:val="00FB2E0D"/>
    <w:rsid w:val="00FC42C8"/>
    <w:rsid w:val="00FC43E4"/>
    <w:rsid w:val="00FC6290"/>
    <w:rsid w:val="00FC6758"/>
    <w:rsid w:val="00FC7380"/>
    <w:rsid w:val="00FD1A90"/>
    <w:rsid w:val="00FD41C1"/>
    <w:rsid w:val="00FD7271"/>
    <w:rsid w:val="00FD7284"/>
    <w:rsid w:val="00FE1778"/>
    <w:rsid w:val="00FE26A9"/>
    <w:rsid w:val="00FE281B"/>
    <w:rsid w:val="00FE29E7"/>
    <w:rsid w:val="00FE2E2B"/>
    <w:rsid w:val="00FE711D"/>
    <w:rsid w:val="00FE77BF"/>
    <w:rsid w:val="00FF7126"/>
    <w:rsid w:val="00FF72A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85611"/>
  <w15:chartTrackingRefBased/>
  <w15:docId w15:val="{0508D360-72B8-4712-B4EE-7D240FC3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4546A" w:themeColor="text2"/>
        <w:lang w:val="en-US" w:eastAsia="en-US" w:bidi="ar-SA"/>
      </w:rPr>
    </w:rPrDefault>
    <w:pPrDefault>
      <w:pPr>
        <w:spacing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D73"/>
    <w:pPr>
      <w:spacing w:line="259" w:lineRule="auto"/>
      <w:jc w:val="both"/>
    </w:pPr>
    <w:rPr>
      <w:rFonts w:ascii="Calibri Light" w:hAnsi="Calibri Light"/>
      <w:color w:val="230554" w:themeColor="accent1"/>
      <w:lang w:val="en-GB"/>
    </w:rPr>
  </w:style>
  <w:style w:type="paragraph" w:styleId="Titre1">
    <w:name w:val="heading 1"/>
    <w:aliases w:val="HEADING 1 - numbered"/>
    <w:basedOn w:val="Normal"/>
    <w:next w:val="Normal"/>
    <w:link w:val="Titre1Car"/>
    <w:uiPriority w:val="9"/>
    <w:qFormat/>
    <w:rsid w:val="00762033"/>
    <w:pPr>
      <w:keepNext/>
      <w:keepLines/>
      <w:numPr>
        <w:numId w:val="14"/>
      </w:numPr>
      <w:spacing w:before="400" w:after="200" w:line="240" w:lineRule="auto"/>
      <w:outlineLvl w:val="0"/>
    </w:pPr>
    <w:rPr>
      <w:rFonts w:ascii="Aptos" w:eastAsiaTheme="majorEastAsia" w:hAnsi="Aptos" w:cstheme="majorBidi"/>
      <w:color w:val="FF750A" w:themeColor="accent2"/>
      <w:sz w:val="36"/>
      <w:szCs w:val="32"/>
    </w:rPr>
  </w:style>
  <w:style w:type="paragraph" w:styleId="Titre2">
    <w:name w:val="heading 2"/>
    <w:basedOn w:val="Normal"/>
    <w:next w:val="Normal"/>
    <w:link w:val="Titre2Car"/>
    <w:uiPriority w:val="9"/>
    <w:unhideWhenUsed/>
    <w:qFormat/>
    <w:rsid w:val="00762033"/>
    <w:pPr>
      <w:keepNext/>
      <w:keepLines/>
      <w:spacing w:before="40" w:after="0"/>
      <w:outlineLvl w:val="1"/>
    </w:pPr>
    <w:rPr>
      <w:rFonts w:ascii="Aptos" w:eastAsiaTheme="majorEastAsia" w:hAnsi="Aptos" w:cstheme="majorBidi"/>
      <w:b/>
      <w:color w:val="19033E" w:themeColor="accent1" w:themeShade="BF"/>
      <w:sz w:val="26"/>
      <w:szCs w:val="26"/>
    </w:rPr>
  </w:style>
  <w:style w:type="paragraph" w:styleId="Titre3">
    <w:name w:val="heading 3"/>
    <w:basedOn w:val="Normal"/>
    <w:next w:val="Normal"/>
    <w:link w:val="Titre3Car"/>
    <w:uiPriority w:val="9"/>
    <w:unhideWhenUsed/>
    <w:qFormat/>
    <w:rsid w:val="001A1CDE"/>
    <w:pPr>
      <w:outlineLvl w:val="2"/>
    </w:pPr>
    <w:rPr>
      <w:rFonts w:ascii="Calibri" w:hAnsi="Calibri" w:cs="Calibri"/>
      <w:b/>
      <w:bCs/>
      <w:spacing w:val="8"/>
    </w:rPr>
  </w:style>
  <w:style w:type="paragraph" w:styleId="Titre4">
    <w:name w:val="heading 4"/>
    <w:basedOn w:val="Normal"/>
    <w:next w:val="Normal"/>
    <w:link w:val="Titre4Car"/>
    <w:uiPriority w:val="9"/>
    <w:unhideWhenUsed/>
    <w:qFormat/>
    <w:rsid w:val="001A1CDE"/>
    <w:pPr>
      <w:keepNext/>
      <w:keepLines/>
      <w:spacing w:before="40" w:after="0"/>
      <w:outlineLvl w:val="3"/>
    </w:pPr>
    <w:rPr>
      <w:rFonts w:eastAsiaTheme="majorEastAsia" w:cstheme="majorBidi"/>
      <w:iCs/>
      <w:color w:val="19033E" w:themeColor="accent1" w:themeShade="BF"/>
    </w:rPr>
  </w:style>
  <w:style w:type="paragraph" w:styleId="Titre5">
    <w:name w:val="heading 5"/>
    <w:basedOn w:val="Normal"/>
    <w:next w:val="Normal"/>
    <w:link w:val="Titre5Car"/>
    <w:uiPriority w:val="9"/>
    <w:unhideWhenUsed/>
    <w:qFormat/>
    <w:rsid w:val="005E0795"/>
    <w:pPr>
      <w:keepNext/>
      <w:keepLines/>
      <w:spacing w:before="40" w:after="0"/>
      <w:outlineLvl w:val="4"/>
    </w:pPr>
    <w:rPr>
      <w:rFonts w:asciiTheme="majorHAnsi" w:eastAsiaTheme="majorEastAsia" w:hAnsiTheme="majorHAnsi" w:cstheme="majorBidi"/>
      <w:color w:val="19033E" w:themeColor="accent1" w:themeShade="BF"/>
    </w:rPr>
  </w:style>
  <w:style w:type="paragraph" w:styleId="Titre6">
    <w:name w:val="heading 6"/>
    <w:basedOn w:val="Normal"/>
    <w:next w:val="Normal"/>
    <w:link w:val="Titre6Car"/>
    <w:uiPriority w:val="9"/>
    <w:semiHidden/>
    <w:unhideWhenUsed/>
    <w:qFormat/>
    <w:rsid w:val="005E0795"/>
    <w:pPr>
      <w:keepNext/>
      <w:keepLines/>
      <w:spacing w:before="40" w:after="0"/>
      <w:outlineLvl w:val="5"/>
    </w:pPr>
    <w:rPr>
      <w:rFonts w:asciiTheme="majorHAnsi" w:eastAsiaTheme="majorEastAsia" w:hAnsiTheme="majorHAnsi" w:cstheme="majorBidi"/>
      <w:color w:val="110229" w:themeColor="accent1" w:themeShade="7F"/>
    </w:rPr>
  </w:style>
  <w:style w:type="paragraph" w:styleId="Titre7">
    <w:name w:val="heading 7"/>
    <w:basedOn w:val="Normal"/>
    <w:next w:val="Normal"/>
    <w:link w:val="Titre7Car"/>
    <w:uiPriority w:val="9"/>
    <w:semiHidden/>
    <w:unhideWhenUsed/>
    <w:qFormat/>
    <w:rsid w:val="005E0795"/>
    <w:pPr>
      <w:keepNext/>
      <w:keepLines/>
      <w:spacing w:before="40" w:after="0"/>
      <w:outlineLvl w:val="6"/>
    </w:pPr>
    <w:rPr>
      <w:rFonts w:asciiTheme="majorHAnsi" w:eastAsiaTheme="majorEastAsia" w:hAnsiTheme="majorHAnsi" w:cstheme="majorBidi"/>
      <w:i/>
      <w:iCs/>
      <w:color w:val="110229" w:themeColor="accent1" w:themeShade="7F"/>
    </w:rPr>
  </w:style>
  <w:style w:type="paragraph" w:styleId="Titre8">
    <w:name w:val="heading 8"/>
    <w:basedOn w:val="Normal"/>
    <w:next w:val="Normal"/>
    <w:link w:val="Titre8Car"/>
    <w:uiPriority w:val="9"/>
    <w:semiHidden/>
    <w:unhideWhenUsed/>
    <w:qFormat/>
    <w:rsid w:val="005E079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07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883"/>
    <w:pPr>
      <w:tabs>
        <w:tab w:val="center" w:pos="4680"/>
        <w:tab w:val="right" w:pos="9360"/>
      </w:tabs>
      <w:spacing w:after="0" w:line="240" w:lineRule="auto"/>
    </w:pPr>
  </w:style>
  <w:style w:type="character" w:customStyle="1" w:styleId="En-tteCar">
    <w:name w:val="En-tête Car"/>
    <w:basedOn w:val="Policepardfaut"/>
    <w:link w:val="En-tte"/>
    <w:uiPriority w:val="99"/>
    <w:rsid w:val="00AD0883"/>
    <w:rPr>
      <w:color w:val="230554" w:themeColor="accent1"/>
      <w:sz w:val="22"/>
      <w:lang w:val="en-GB"/>
    </w:rPr>
  </w:style>
  <w:style w:type="paragraph" w:styleId="Pieddepage">
    <w:name w:val="footer"/>
    <w:basedOn w:val="Normal"/>
    <w:link w:val="PieddepageCar"/>
    <w:uiPriority w:val="99"/>
    <w:unhideWhenUsed/>
    <w:rsid w:val="00AD088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D0883"/>
  </w:style>
  <w:style w:type="paragraph" w:styleId="Titre">
    <w:name w:val="Title"/>
    <w:basedOn w:val="Normal"/>
    <w:next w:val="Normal"/>
    <w:link w:val="TitreCar"/>
    <w:uiPriority w:val="10"/>
    <w:qFormat/>
    <w:rsid w:val="00766B0C"/>
    <w:pPr>
      <w:spacing w:after="280" w:line="228" w:lineRule="auto"/>
      <w:contextualSpacing/>
    </w:pPr>
    <w:rPr>
      <w:rFonts w:ascii="Calibri" w:eastAsiaTheme="majorEastAsia" w:hAnsi="Calibri" w:cstheme="majorBidi"/>
      <w:kern w:val="28"/>
      <w:sz w:val="96"/>
      <w:szCs w:val="56"/>
    </w:rPr>
  </w:style>
  <w:style w:type="character" w:customStyle="1" w:styleId="TitreCar">
    <w:name w:val="Titre Car"/>
    <w:basedOn w:val="Policepardfaut"/>
    <w:link w:val="Titre"/>
    <w:uiPriority w:val="10"/>
    <w:rsid w:val="00766B0C"/>
    <w:rPr>
      <w:rFonts w:ascii="Calibri" w:eastAsiaTheme="majorEastAsia" w:hAnsi="Calibri" w:cstheme="majorBidi"/>
      <w:color w:val="230554" w:themeColor="accent1"/>
      <w:kern w:val="28"/>
      <w:sz w:val="96"/>
      <w:szCs w:val="56"/>
      <w:lang w:val="en-GB"/>
    </w:rPr>
  </w:style>
  <w:style w:type="table" w:styleId="Grilledutableau">
    <w:name w:val="Table Grid"/>
    <w:basedOn w:val="TableauNormal"/>
    <w:uiPriority w:val="39"/>
    <w:rsid w:val="00AD0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D0883"/>
    <w:rPr>
      <w:color w:val="808080"/>
    </w:rPr>
  </w:style>
  <w:style w:type="numbering" w:styleId="111111">
    <w:name w:val="Outline List 2"/>
    <w:basedOn w:val="Aucuneliste"/>
    <w:uiPriority w:val="99"/>
    <w:semiHidden/>
    <w:unhideWhenUsed/>
    <w:rsid w:val="005E0795"/>
    <w:pPr>
      <w:numPr>
        <w:numId w:val="1"/>
      </w:numPr>
    </w:pPr>
  </w:style>
  <w:style w:type="numbering" w:styleId="1ai">
    <w:name w:val="Outline List 1"/>
    <w:basedOn w:val="Aucuneliste"/>
    <w:uiPriority w:val="99"/>
    <w:semiHidden/>
    <w:unhideWhenUsed/>
    <w:rsid w:val="005E0795"/>
    <w:pPr>
      <w:numPr>
        <w:numId w:val="2"/>
      </w:numPr>
    </w:pPr>
  </w:style>
  <w:style w:type="character" w:customStyle="1" w:styleId="Titre1Car">
    <w:name w:val="Titre 1 Car"/>
    <w:aliases w:val="HEADING 1 - numbered Car"/>
    <w:basedOn w:val="Policepardfaut"/>
    <w:link w:val="Titre1"/>
    <w:uiPriority w:val="9"/>
    <w:rsid w:val="00762033"/>
    <w:rPr>
      <w:rFonts w:ascii="Aptos" w:eastAsiaTheme="majorEastAsia" w:hAnsi="Aptos" w:cstheme="majorBidi"/>
      <w:color w:val="FF750A" w:themeColor="accent2"/>
      <w:sz w:val="36"/>
      <w:szCs w:val="32"/>
      <w:lang w:val="en-GB"/>
    </w:rPr>
  </w:style>
  <w:style w:type="character" w:customStyle="1" w:styleId="Titre2Car">
    <w:name w:val="Titre 2 Car"/>
    <w:basedOn w:val="Policepardfaut"/>
    <w:link w:val="Titre2"/>
    <w:uiPriority w:val="9"/>
    <w:rsid w:val="00762033"/>
    <w:rPr>
      <w:rFonts w:ascii="Aptos" w:eastAsiaTheme="majorEastAsia" w:hAnsi="Aptos" w:cstheme="majorBidi"/>
      <w:b/>
      <w:color w:val="19033E" w:themeColor="accent1" w:themeShade="BF"/>
      <w:sz w:val="26"/>
      <w:szCs w:val="26"/>
      <w:lang w:val="en-GB"/>
    </w:rPr>
  </w:style>
  <w:style w:type="character" w:customStyle="1" w:styleId="Titre3Car">
    <w:name w:val="Titre 3 Car"/>
    <w:basedOn w:val="Policepardfaut"/>
    <w:link w:val="Titre3"/>
    <w:uiPriority w:val="9"/>
    <w:rsid w:val="001A1CDE"/>
    <w:rPr>
      <w:rFonts w:ascii="Calibri" w:hAnsi="Calibri" w:cs="Calibri"/>
      <w:b/>
      <w:bCs/>
      <w:color w:val="230554" w:themeColor="accent1"/>
      <w:spacing w:val="8"/>
      <w:sz w:val="22"/>
      <w:lang w:val="en-GB"/>
    </w:rPr>
  </w:style>
  <w:style w:type="character" w:customStyle="1" w:styleId="Titre4Car">
    <w:name w:val="Titre 4 Car"/>
    <w:basedOn w:val="Policepardfaut"/>
    <w:link w:val="Titre4"/>
    <w:uiPriority w:val="9"/>
    <w:rsid w:val="001A1CDE"/>
    <w:rPr>
      <w:rFonts w:ascii="Calibri Light" w:eastAsiaTheme="majorEastAsia" w:hAnsi="Calibri Light" w:cstheme="majorBidi"/>
      <w:iCs/>
      <w:color w:val="19033E" w:themeColor="accent1" w:themeShade="BF"/>
      <w:sz w:val="22"/>
      <w:lang w:val="en-GB"/>
    </w:rPr>
  </w:style>
  <w:style w:type="character" w:customStyle="1" w:styleId="Titre5Car">
    <w:name w:val="Titre 5 Car"/>
    <w:basedOn w:val="Policepardfaut"/>
    <w:link w:val="Titre5"/>
    <w:uiPriority w:val="9"/>
    <w:rsid w:val="005E0795"/>
    <w:rPr>
      <w:rFonts w:asciiTheme="majorHAnsi" w:eastAsiaTheme="majorEastAsia" w:hAnsiTheme="majorHAnsi" w:cstheme="majorBidi"/>
      <w:color w:val="19033E" w:themeColor="accent1" w:themeShade="BF"/>
    </w:rPr>
  </w:style>
  <w:style w:type="character" w:customStyle="1" w:styleId="Titre6Car">
    <w:name w:val="Titre 6 Car"/>
    <w:basedOn w:val="Policepardfaut"/>
    <w:link w:val="Titre6"/>
    <w:uiPriority w:val="9"/>
    <w:semiHidden/>
    <w:rsid w:val="005E0795"/>
    <w:rPr>
      <w:rFonts w:asciiTheme="majorHAnsi" w:eastAsiaTheme="majorEastAsia" w:hAnsiTheme="majorHAnsi" w:cstheme="majorBidi"/>
      <w:color w:val="110229" w:themeColor="accent1" w:themeShade="7F"/>
    </w:rPr>
  </w:style>
  <w:style w:type="character" w:customStyle="1" w:styleId="Titre7Car">
    <w:name w:val="Titre 7 Car"/>
    <w:basedOn w:val="Policepardfaut"/>
    <w:link w:val="Titre7"/>
    <w:uiPriority w:val="9"/>
    <w:semiHidden/>
    <w:rsid w:val="005E0795"/>
    <w:rPr>
      <w:rFonts w:asciiTheme="majorHAnsi" w:eastAsiaTheme="majorEastAsia" w:hAnsiTheme="majorHAnsi" w:cstheme="majorBidi"/>
      <w:i/>
      <w:iCs/>
      <w:color w:val="110229" w:themeColor="accent1" w:themeShade="7F"/>
    </w:rPr>
  </w:style>
  <w:style w:type="character" w:customStyle="1" w:styleId="Titre8Car">
    <w:name w:val="Titre 8 Car"/>
    <w:basedOn w:val="Policepardfaut"/>
    <w:link w:val="Titre8"/>
    <w:uiPriority w:val="9"/>
    <w:semiHidden/>
    <w:rsid w:val="005E079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E0795"/>
    <w:rPr>
      <w:rFonts w:asciiTheme="majorHAnsi" w:eastAsiaTheme="majorEastAsia" w:hAnsiTheme="majorHAnsi" w:cstheme="majorBidi"/>
      <w:i/>
      <w:iCs/>
      <w:color w:val="272727" w:themeColor="text1" w:themeTint="D8"/>
      <w:sz w:val="21"/>
      <w:szCs w:val="21"/>
    </w:rPr>
  </w:style>
  <w:style w:type="numbering" w:styleId="ArticleSection">
    <w:name w:val="Outline List 3"/>
    <w:basedOn w:val="Aucuneliste"/>
    <w:uiPriority w:val="99"/>
    <w:semiHidden/>
    <w:unhideWhenUsed/>
    <w:rsid w:val="005E0795"/>
    <w:pPr>
      <w:numPr>
        <w:numId w:val="3"/>
      </w:numPr>
    </w:pPr>
  </w:style>
  <w:style w:type="paragraph" w:styleId="Textedebulles">
    <w:name w:val="Balloon Text"/>
    <w:basedOn w:val="Normal"/>
    <w:link w:val="TextedebullesCar"/>
    <w:uiPriority w:val="99"/>
    <w:semiHidden/>
    <w:unhideWhenUsed/>
    <w:rsid w:val="005E079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0795"/>
    <w:rPr>
      <w:rFonts w:ascii="Segoe UI" w:hAnsi="Segoe UI" w:cs="Segoe UI"/>
      <w:sz w:val="18"/>
      <w:szCs w:val="18"/>
    </w:rPr>
  </w:style>
  <w:style w:type="paragraph" w:styleId="Bibliographie">
    <w:name w:val="Bibliography"/>
    <w:basedOn w:val="Normal"/>
    <w:next w:val="Normal"/>
    <w:uiPriority w:val="37"/>
    <w:semiHidden/>
    <w:unhideWhenUsed/>
    <w:rsid w:val="005E0795"/>
  </w:style>
  <w:style w:type="paragraph" w:styleId="Normalcentr">
    <w:name w:val="Block Text"/>
    <w:basedOn w:val="Normal"/>
    <w:uiPriority w:val="99"/>
    <w:semiHidden/>
    <w:unhideWhenUsed/>
    <w:rsid w:val="005E0795"/>
    <w:pPr>
      <w:pBdr>
        <w:top w:val="single" w:sz="2" w:space="10" w:color="230554" w:themeColor="accent1"/>
        <w:left w:val="single" w:sz="2" w:space="10" w:color="230554" w:themeColor="accent1"/>
        <w:bottom w:val="single" w:sz="2" w:space="10" w:color="230554" w:themeColor="accent1"/>
        <w:right w:val="single" w:sz="2" w:space="10" w:color="230554" w:themeColor="accent1"/>
      </w:pBdr>
      <w:ind w:left="1152" w:right="1152"/>
    </w:pPr>
    <w:rPr>
      <w:rFonts w:eastAsiaTheme="minorEastAsia"/>
      <w:i/>
      <w:iCs/>
    </w:rPr>
  </w:style>
  <w:style w:type="paragraph" w:styleId="Corpsdetexte">
    <w:name w:val="Body Text"/>
    <w:basedOn w:val="Normal"/>
    <w:link w:val="CorpsdetexteCar"/>
    <w:uiPriority w:val="99"/>
    <w:semiHidden/>
    <w:unhideWhenUsed/>
    <w:rsid w:val="005E0795"/>
  </w:style>
  <w:style w:type="character" w:customStyle="1" w:styleId="CorpsdetexteCar">
    <w:name w:val="Corps de texte Car"/>
    <w:basedOn w:val="Policepardfaut"/>
    <w:link w:val="Corpsdetexte"/>
    <w:uiPriority w:val="99"/>
    <w:semiHidden/>
    <w:rsid w:val="005E0795"/>
  </w:style>
  <w:style w:type="paragraph" w:styleId="Corpsdetexte2">
    <w:name w:val="Body Text 2"/>
    <w:basedOn w:val="Normal"/>
    <w:link w:val="Corpsdetexte2Car"/>
    <w:uiPriority w:val="99"/>
    <w:semiHidden/>
    <w:unhideWhenUsed/>
    <w:rsid w:val="005E0795"/>
    <w:pPr>
      <w:spacing w:line="480" w:lineRule="auto"/>
    </w:pPr>
  </w:style>
  <w:style w:type="character" w:customStyle="1" w:styleId="Corpsdetexte2Car">
    <w:name w:val="Corps de texte 2 Car"/>
    <w:basedOn w:val="Policepardfaut"/>
    <w:link w:val="Corpsdetexte2"/>
    <w:uiPriority w:val="99"/>
    <w:semiHidden/>
    <w:rsid w:val="005E0795"/>
  </w:style>
  <w:style w:type="paragraph" w:styleId="Corpsdetexte3">
    <w:name w:val="Body Text 3"/>
    <w:basedOn w:val="Normal"/>
    <w:link w:val="Corpsdetexte3Car"/>
    <w:uiPriority w:val="99"/>
    <w:semiHidden/>
    <w:unhideWhenUsed/>
    <w:rsid w:val="005E0795"/>
    <w:rPr>
      <w:sz w:val="16"/>
      <w:szCs w:val="16"/>
    </w:rPr>
  </w:style>
  <w:style w:type="character" w:customStyle="1" w:styleId="Corpsdetexte3Car">
    <w:name w:val="Corps de texte 3 Car"/>
    <w:basedOn w:val="Policepardfaut"/>
    <w:link w:val="Corpsdetexte3"/>
    <w:uiPriority w:val="99"/>
    <w:semiHidden/>
    <w:rsid w:val="005E0795"/>
    <w:rPr>
      <w:sz w:val="16"/>
      <w:szCs w:val="16"/>
    </w:rPr>
  </w:style>
  <w:style w:type="paragraph" w:styleId="Retrait1religne">
    <w:name w:val="Body Text First Indent"/>
    <w:basedOn w:val="Corpsdetexte"/>
    <w:link w:val="Retrait1religneCar"/>
    <w:uiPriority w:val="99"/>
    <w:semiHidden/>
    <w:unhideWhenUsed/>
    <w:rsid w:val="005E0795"/>
    <w:pPr>
      <w:ind w:firstLine="360"/>
    </w:pPr>
  </w:style>
  <w:style w:type="character" w:customStyle="1" w:styleId="Retrait1religneCar">
    <w:name w:val="Retrait 1re ligne Car"/>
    <w:basedOn w:val="CorpsdetexteCar"/>
    <w:link w:val="Retrait1religne"/>
    <w:uiPriority w:val="99"/>
    <w:semiHidden/>
    <w:rsid w:val="005E0795"/>
  </w:style>
  <w:style w:type="paragraph" w:styleId="Retraitcorpsdetexte">
    <w:name w:val="Body Text Indent"/>
    <w:basedOn w:val="Normal"/>
    <w:link w:val="RetraitcorpsdetexteCar"/>
    <w:uiPriority w:val="99"/>
    <w:semiHidden/>
    <w:unhideWhenUsed/>
    <w:rsid w:val="005E0795"/>
    <w:pPr>
      <w:ind w:left="283"/>
    </w:pPr>
  </w:style>
  <w:style w:type="character" w:customStyle="1" w:styleId="RetraitcorpsdetexteCar">
    <w:name w:val="Retrait corps de texte Car"/>
    <w:basedOn w:val="Policepardfaut"/>
    <w:link w:val="Retraitcorpsdetexte"/>
    <w:uiPriority w:val="99"/>
    <w:semiHidden/>
    <w:rsid w:val="005E0795"/>
  </w:style>
  <w:style w:type="paragraph" w:styleId="Retraitcorpset1relig">
    <w:name w:val="Body Text First Indent 2"/>
    <w:basedOn w:val="Retraitcorpsdetexte"/>
    <w:link w:val="Retraitcorpset1religCar"/>
    <w:uiPriority w:val="99"/>
    <w:semiHidden/>
    <w:unhideWhenUsed/>
    <w:rsid w:val="005E0795"/>
    <w:pPr>
      <w:ind w:left="360" w:firstLine="360"/>
    </w:pPr>
  </w:style>
  <w:style w:type="character" w:customStyle="1" w:styleId="Retraitcorpset1religCar">
    <w:name w:val="Retrait corps et 1re lig. Car"/>
    <w:basedOn w:val="RetraitcorpsdetexteCar"/>
    <w:link w:val="Retraitcorpset1relig"/>
    <w:uiPriority w:val="99"/>
    <w:semiHidden/>
    <w:rsid w:val="005E0795"/>
  </w:style>
  <w:style w:type="paragraph" w:styleId="Retraitcorpsdetexte2">
    <w:name w:val="Body Text Indent 2"/>
    <w:basedOn w:val="Normal"/>
    <w:link w:val="Retraitcorpsdetexte2Car"/>
    <w:uiPriority w:val="99"/>
    <w:semiHidden/>
    <w:unhideWhenUsed/>
    <w:rsid w:val="005E0795"/>
    <w:pPr>
      <w:spacing w:line="480" w:lineRule="auto"/>
      <w:ind w:left="283"/>
    </w:pPr>
  </w:style>
  <w:style w:type="character" w:customStyle="1" w:styleId="Retraitcorpsdetexte2Car">
    <w:name w:val="Retrait corps de texte 2 Car"/>
    <w:basedOn w:val="Policepardfaut"/>
    <w:link w:val="Retraitcorpsdetexte2"/>
    <w:uiPriority w:val="99"/>
    <w:semiHidden/>
    <w:rsid w:val="005E0795"/>
  </w:style>
  <w:style w:type="paragraph" w:styleId="Retraitcorpsdetexte3">
    <w:name w:val="Body Text Indent 3"/>
    <w:basedOn w:val="Normal"/>
    <w:link w:val="Retraitcorpsdetexte3Car"/>
    <w:uiPriority w:val="99"/>
    <w:semiHidden/>
    <w:unhideWhenUsed/>
    <w:rsid w:val="005E0795"/>
    <w:pPr>
      <w:ind w:left="283"/>
    </w:pPr>
    <w:rPr>
      <w:sz w:val="16"/>
      <w:szCs w:val="16"/>
    </w:rPr>
  </w:style>
  <w:style w:type="character" w:customStyle="1" w:styleId="Retraitcorpsdetexte3Car">
    <w:name w:val="Retrait corps de texte 3 Car"/>
    <w:basedOn w:val="Policepardfaut"/>
    <w:link w:val="Retraitcorpsdetexte3"/>
    <w:uiPriority w:val="99"/>
    <w:semiHidden/>
    <w:rsid w:val="005E0795"/>
    <w:rPr>
      <w:sz w:val="16"/>
      <w:szCs w:val="16"/>
    </w:rPr>
  </w:style>
  <w:style w:type="character" w:styleId="Titredulivre">
    <w:name w:val="Book Title"/>
    <w:basedOn w:val="Policepardfaut"/>
    <w:uiPriority w:val="33"/>
    <w:qFormat/>
    <w:rsid w:val="001A1CDE"/>
    <w:rPr>
      <w:rFonts w:ascii="Calibri Light" w:hAnsi="Calibri Light"/>
      <w:b w:val="0"/>
      <w:bCs/>
      <w:i w:val="0"/>
      <w:iCs/>
      <w:spacing w:val="5"/>
    </w:rPr>
  </w:style>
  <w:style w:type="paragraph" w:styleId="Lgende">
    <w:name w:val="caption"/>
    <w:basedOn w:val="Normal"/>
    <w:next w:val="Normal"/>
    <w:uiPriority w:val="35"/>
    <w:unhideWhenUsed/>
    <w:qFormat/>
    <w:rsid w:val="005E0795"/>
    <w:pPr>
      <w:spacing w:after="200" w:line="240" w:lineRule="auto"/>
    </w:pPr>
    <w:rPr>
      <w:i/>
      <w:iCs/>
      <w:sz w:val="18"/>
      <w:szCs w:val="18"/>
    </w:rPr>
  </w:style>
  <w:style w:type="paragraph" w:styleId="Formuledepolitesse">
    <w:name w:val="Closing"/>
    <w:basedOn w:val="Normal"/>
    <w:link w:val="FormuledepolitesseCar"/>
    <w:uiPriority w:val="99"/>
    <w:semiHidden/>
    <w:unhideWhenUsed/>
    <w:rsid w:val="005E0795"/>
    <w:pPr>
      <w:spacing w:after="0" w:line="240" w:lineRule="auto"/>
      <w:ind w:left="4252"/>
    </w:pPr>
  </w:style>
  <w:style w:type="character" w:customStyle="1" w:styleId="FormuledepolitesseCar">
    <w:name w:val="Formule de politesse Car"/>
    <w:basedOn w:val="Policepardfaut"/>
    <w:link w:val="Formuledepolitesse"/>
    <w:uiPriority w:val="99"/>
    <w:semiHidden/>
    <w:rsid w:val="005E0795"/>
  </w:style>
  <w:style w:type="table" w:styleId="Grillecouleur">
    <w:name w:val="Colorful Grid"/>
    <w:basedOn w:val="TableauNormal"/>
    <w:uiPriority w:val="73"/>
    <w:semiHidden/>
    <w:unhideWhenUsed/>
    <w:rsid w:val="005E07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5E07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BAFFA" w:themeFill="accent1" w:themeFillTint="33"/>
    </w:tcPr>
    <w:tblStylePr w:type="firstRow">
      <w:rPr>
        <w:b/>
        <w:bCs/>
      </w:rPr>
      <w:tblPr/>
      <w:tcPr>
        <w:shd w:val="clear" w:color="auto" w:fill="985FF5" w:themeFill="accent1" w:themeFillTint="66"/>
      </w:tcPr>
    </w:tblStylePr>
    <w:tblStylePr w:type="lastRow">
      <w:rPr>
        <w:b/>
        <w:bCs/>
        <w:color w:val="000000" w:themeColor="text1"/>
      </w:rPr>
      <w:tblPr/>
      <w:tcPr>
        <w:shd w:val="clear" w:color="auto" w:fill="985FF5" w:themeFill="accent1" w:themeFillTint="66"/>
      </w:tcPr>
    </w:tblStylePr>
    <w:tblStylePr w:type="firstCol">
      <w:rPr>
        <w:color w:val="FFFFFF" w:themeColor="background1"/>
      </w:rPr>
      <w:tblPr/>
      <w:tcPr>
        <w:shd w:val="clear" w:color="auto" w:fill="19033E" w:themeFill="accent1" w:themeFillShade="BF"/>
      </w:tcPr>
    </w:tblStylePr>
    <w:tblStylePr w:type="lastCol">
      <w:rPr>
        <w:color w:val="FFFFFF" w:themeColor="background1"/>
      </w:rPr>
      <w:tblPr/>
      <w:tcPr>
        <w:shd w:val="clear" w:color="auto" w:fill="19033E" w:themeFill="accent1" w:themeFillShade="BF"/>
      </w:tcPr>
    </w:tblStylePr>
    <w:tblStylePr w:type="band1Vert">
      <w:tblPr/>
      <w:tcPr>
        <w:shd w:val="clear" w:color="auto" w:fill="7E38F3" w:themeFill="accent1" w:themeFillTint="7F"/>
      </w:tcPr>
    </w:tblStylePr>
    <w:tblStylePr w:type="band1Horz">
      <w:tblPr/>
      <w:tcPr>
        <w:shd w:val="clear" w:color="auto" w:fill="7E38F3" w:themeFill="accent1" w:themeFillTint="7F"/>
      </w:tcPr>
    </w:tblStylePr>
  </w:style>
  <w:style w:type="table" w:styleId="Grillecouleur-Accent2">
    <w:name w:val="Colorful Grid Accent 2"/>
    <w:basedOn w:val="TableauNormal"/>
    <w:uiPriority w:val="73"/>
    <w:semiHidden/>
    <w:unhideWhenUsed/>
    <w:rsid w:val="005E07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3CE" w:themeFill="accent2" w:themeFillTint="33"/>
    </w:tcPr>
    <w:tblStylePr w:type="firstRow">
      <w:rPr>
        <w:b/>
        <w:bCs/>
      </w:rPr>
      <w:tblPr/>
      <w:tcPr>
        <w:shd w:val="clear" w:color="auto" w:fill="FFC79D" w:themeFill="accent2" w:themeFillTint="66"/>
      </w:tcPr>
    </w:tblStylePr>
    <w:tblStylePr w:type="lastRow">
      <w:rPr>
        <w:b/>
        <w:bCs/>
        <w:color w:val="000000" w:themeColor="text1"/>
      </w:rPr>
      <w:tblPr/>
      <w:tcPr>
        <w:shd w:val="clear" w:color="auto" w:fill="FFC79D" w:themeFill="accent2" w:themeFillTint="66"/>
      </w:tcPr>
    </w:tblStylePr>
    <w:tblStylePr w:type="firstCol">
      <w:rPr>
        <w:color w:val="FFFFFF" w:themeColor="background1"/>
      </w:rPr>
      <w:tblPr/>
      <w:tcPr>
        <w:shd w:val="clear" w:color="auto" w:fill="C65600" w:themeFill="accent2" w:themeFillShade="BF"/>
      </w:tcPr>
    </w:tblStylePr>
    <w:tblStylePr w:type="lastCol">
      <w:rPr>
        <w:color w:val="FFFFFF" w:themeColor="background1"/>
      </w:rPr>
      <w:tblPr/>
      <w:tcPr>
        <w:shd w:val="clear" w:color="auto" w:fill="C65600" w:themeFill="accent2" w:themeFillShade="BF"/>
      </w:tcPr>
    </w:tblStylePr>
    <w:tblStylePr w:type="band1Vert">
      <w:tblPr/>
      <w:tcPr>
        <w:shd w:val="clear" w:color="auto" w:fill="FFB984" w:themeFill="accent2" w:themeFillTint="7F"/>
      </w:tcPr>
    </w:tblStylePr>
    <w:tblStylePr w:type="band1Horz">
      <w:tblPr/>
      <w:tcPr>
        <w:shd w:val="clear" w:color="auto" w:fill="FFB984" w:themeFill="accent2" w:themeFillTint="7F"/>
      </w:tcPr>
    </w:tblStylePr>
  </w:style>
  <w:style w:type="table" w:styleId="Grillecouleur-Accent3">
    <w:name w:val="Colorful Grid Accent 3"/>
    <w:basedOn w:val="TableauNormal"/>
    <w:uiPriority w:val="73"/>
    <w:semiHidden/>
    <w:unhideWhenUsed/>
    <w:rsid w:val="005E07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EA" w:themeFill="accent3" w:themeFillTint="33"/>
    </w:tcPr>
    <w:tblStylePr w:type="firstRow">
      <w:rPr>
        <w:b/>
        <w:bCs/>
      </w:rPr>
      <w:tblPr/>
      <w:tcPr>
        <w:shd w:val="clear" w:color="auto" w:fill="79FFD6" w:themeFill="accent3" w:themeFillTint="66"/>
      </w:tcPr>
    </w:tblStylePr>
    <w:tblStylePr w:type="lastRow">
      <w:rPr>
        <w:b/>
        <w:bCs/>
        <w:color w:val="000000" w:themeColor="text1"/>
      </w:rPr>
      <w:tblPr/>
      <w:tcPr>
        <w:shd w:val="clear" w:color="auto" w:fill="79FFD6" w:themeFill="accent3" w:themeFillTint="66"/>
      </w:tcPr>
    </w:tblStylePr>
    <w:tblStylePr w:type="firstCol">
      <w:rPr>
        <w:color w:val="FFFFFF" w:themeColor="background1"/>
      </w:rPr>
      <w:tblPr/>
      <w:tcPr>
        <w:shd w:val="clear" w:color="auto" w:fill="00835A" w:themeFill="accent3" w:themeFillShade="BF"/>
      </w:tcPr>
    </w:tblStylePr>
    <w:tblStylePr w:type="lastCol">
      <w:rPr>
        <w:color w:val="FFFFFF" w:themeColor="background1"/>
      </w:rPr>
      <w:tblPr/>
      <w:tcPr>
        <w:shd w:val="clear" w:color="auto" w:fill="00835A" w:themeFill="accent3" w:themeFillShade="BF"/>
      </w:tcPr>
    </w:tblStylePr>
    <w:tblStylePr w:type="band1Vert">
      <w:tblPr/>
      <w:tcPr>
        <w:shd w:val="clear" w:color="auto" w:fill="58FFCB" w:themeFill="accent3" w:themeFillTint="7F"/>
      </w:tcPr>
    </w:tblStylePr>
    <w:tblStylePr w:type="band1Horz">
      <w:tblPr/>
      <w:tcPr>
        <w:shd w:val="clear" w:color="auto" w:fill="58FFCB" w:themeFill="accent3" w:themeFillTint="7F"/>
      </w:tcPr>
    </w:tblStylePr>
  </w:style>
  <w:style w:type="table" w:styleId="Grillecouleur-Accent4">
    <w:name w:val="Colorful Grid Accent 4"/>
    <w:basedOn w:val="TableauNormal"/>
    <w:uiPriority w:val="73"/>
    <w:semiHidden/>
    <w:unhideWhenUsed/>
    <w:rsid w:val="005E07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semiHidden/>
    <w:unhideWhenUsed/>
    <w:rsid w:val="005E07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couleur-Accent6">
    <w:name w:val="Colorful Grid Accent 6"/>
    <w:basedOn w:val="TableauNormal"/>
    <w:uiPriority w:val="73"/>
    <w:semiHidden/>
    <w:unhideWhenUsed/>
    <w:rsid w:val="005E07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couleur">
    <w:name w:val="Colorful List"/>
    <w:basedOn w:val="TableauNormal"/>
    <w:uiPriority w:val="72"/>
    <w:semiHidden/>
    <w:unhideWhenUsed/>
    <w:rsid w:val="005E079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45C00" w:themeFill="accent2" w:themeFillShade="CC"/>
      </w:tcPr>
    </w:tblStylePr>
    <w:tblStylePr w:type="lastRow">
      <w:rPr>
        <w:b/>
        <w:bCs/>
        <w:color w:val="D45C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5E0795"/>
    <w:pPr>
      <w:spacing w:after="0" w:line="240" w:lineRule="auto"/>
    </w:pPr>
    <w:rPr>
      <w:color w:val="000000" w:themeColor="text1"/>
    </w:rPr>
    <w:tblPr>
      <w:tblStyleRowBandSize w:val="1"/>
      <w:tblStyleColBandSize w:val="1"/>
    </w:tblPr>
    <w:tcPr>
      <w:shd w:val="clear" w:color="auto" w:fill="E5D7FC" w:themeFill="accent1" w:themeFillTint="19"/>
    </w:tcPr>
    <w:tblStylePr w:type="firstRow">
      <w:rPr>
        <w:b/>
        <w:bCs/>
        <w:color w:val="FFFFFF" w:themeColor="background1"/>
      </w:rPr>
      <w:tblPr/>
      <w:tcPr>
        <w:tcBorders>
          <w:bottom w:val="single" w:sz="12" w:space="0" w:color="FFFFFF" w:themeColor="background1"/>
        </w:tcBorders>
        <w:shd w:val="clear" w:color="auto" w:fill="D45C00" w:themeFill="accent2" w:themeFillShade="CC"/>
      </w:tcPr>
    </w:tblStylePr>
    <w:tblStylePr w:type="lastRow">
      <w:rPr>
        <w:b/>
        <w:bCs/>
        <w:color w:val="D45C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9" w:themeFill="accent1" w:themeFillTint="3F"/>
      </w:tcPr>
    </w:tblStylePr>
    <w:tblStylePr w:type="band1Horz">
      <w:tblPr/>
      <w:tcPr>
        <w:shd w:val="clear" w:color="auto" w:fill="CBAFFA" w:themeFill="accent1" w:themeFillTint="33"/>
      </w:tcPr>
    </w:tblStylePr>
  </w:style>
  <w:style w:type="table" w:styleId="Listecouleur-Accent2">
    <w:name w:val="Colorful List Accent 2"/>
    <w:basedOn w:val="TableauNormal"/>
    <w:uiPriority w:val="72"/>
    <w:semiHidden/>
    <w:unhideWhenUsed/>
    <w:rsid w:val="005E0795"/>
    <w:pPr>
      <w:spacing w:after="0" w:line="240" w:lineRule="auto"/>
    </w:pPr>
    <w:rPr>
      <w:color w:val="000000" w:themeColor="text1"/>
    </w:rPr>
    <w:tblPr>
      <w:tblStyleRowBandSize w:val="1"/>
      <w:tblStyleColBandSize w:val="1"/>
    </w:tblPr>
    <w:tcPr>
      <w:shd w:val="clear" w:color="auto" w:fill="FFF1E6" w:themeFill="accent2" w:themeFillTint="19"/>
    </w:tcPr>
    <w:tblStylePr w:type="firstRow">
      <w:rPr>
        <w:b/>
        <w:bCs/>
        <w:color w:val="FFFFFF" w:themeColor="background1"/>
      </w:rPr>
      <w:tblPr/>
      <w:tcPr>
        <w:tcBorders>
          <w:bottom w:val="single" w:sz="12" w:space="0" w:color="FFFFFF" w:themeColor="background1"/>
        </w:tcBorders>
        <w:shd w:val="clear" w:color="auto" w:fill="D45C00" w:themeFill="accent2" w:themeFillShade="CC"/>
      </w:tcPr>
    </w:tblStylePr>
    <w:tblStylePr w:type="lastRow">
      <w:rPr>
        <w:b/>
        <w:bCs/>
        <w:color w:val="D45C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CC2" w:themeFill="accent2" w:themeFillTint="3F"/>
      </w:tcPr>
    </w:tblStylePr>
    <w:tblStylePr w:type="band1Horz">
      <w:tblPr/>
      <w:tcPr>
        <w:shd w:val="clear" w:color="auto" w:fill="FFE3CE" w:themeFill="accent2" w:themeFillTint="33"/>
      </w:tcPr>
    </w:tblStylePr>
  </w:style>
  <w:style w:type="table" w:styleId="Listecouleur-Accent3">
    <w:name w:val="Colorful List Accent 3"/>
    <w:basedOn w:val="TableauNormal"/>
    <w:uiPriority w:val="72"/>
    <w:semiHidden/>
    <w:unhideWhenUsed/>
    <w:rsid w:val="005E0795"/>
    <w:pPr>
      <w:spacing w:after="0" w:line="240" w:lineRule="auto"/>
    </w:pPr>
    <w:rPr>
      <w:color w:val="000000" w:themeColor="text1"/>
    </w:rPr>
    <w:tblPr>
      <w:tblStyleRowBandSize w:val="1"/>
      <w:tblStyleColBandSize w:val="1"/>
    </w:tblPr>
    <w:tcPr>
      <w:shd w:val="clear" w:color="auto" w:fill="DEFFF4"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E5" w:themeFill="accent3" w:themeFillTint="3F"/>
      </w:tcPr>
    </w:tblStylePr>
    <w:tblStylePr w:type="band1Horz">
      <w:tblPr/>
      <w:tcPr>
        <w:shd w:val="clear" w:color="auto" w:fill="BCFFEA" w:themeFill="accent3" w:themeFillTint="33"/>
      </w:tcPr>
    </w:tblStylePr>
  </w:style>
  <w:style w:type="table" w:styleId="Listecouleur-Accent4">
    <w:name w:val="Colorful List Accent 4"/>
    <w:basedOn w:val="TableauNormal"/>
    <w:uiPriority w:val="72"/>
    <w:semiHidden/>
    <w:unhideWhenUsed/>
    <w:rsid w:val="005E0795"/>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61" w:themeFill="accent3" w:themeFillShade="CC"/>
      </w:tcPr>
    </w:tblStylePr>
    <w:tblStylePr w:type="lastRow">
      <w:rPr>
        <w:b/>
        <w:bCs/>
        <w:color w:val="008C6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semiHidden/>
    <w:unhideWhenUsed/>
    <w:rsid w:val="005E0795"/>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ecouleur-Accent6">
    <w:name w:val="Colorful List Accent 6"/>
    <w:basedOn w:val="TableauNormal"/>
    <w:uiPriority w:val="72"/>
    <w:semiHidden/>
    <w:unhideWhenUsed/>
    <w:rsid w:val="005E0795"/>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ramecouleur">
    <w:name w:val="Colorful Shading"/>
    <w:basedOn w:val="TableauNormal"/>
    <w:uiPriority w:val="71"/>
    <w:semiHidden/>
    <w:unhideWhenUsed/>
    <w:rsid w:val="005E0795"/>
    <w:pPr>
      <w:spacing w:after="0" w:line="240" w:lineRule="auto"/>
    </w:pPr>
    <w:rPr>
      <w:color w:val="000000" w:themeColor="text1"/>
    </w:rPr>
    <w:tblPr>
      <w:tblStyleRowBandSize w:val="1"/>
      <w:tblStyleColBandSize w:val="1"/>
      <w:tblBorders>
        <w:top w:val="single" w:sz="24" w:space="0" w:color="FF750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75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5E0795"/>
    <w:pPr>
      <w:spacing w:after="0" w:line="240" w:lineRule="auto"/>
    </w:pPr>
    <w:rPr>
      <w:color w:val="000000" w:themeColor="text1"/>
    </w:rPr>
    <w:tblPr>
      <w:tblStyleRowBandSize w:val="1"/>
      <w:tblStyleColBandSize w:val="1"/>
      <w:tblBorders>
        <w:top w:val="single" w:sz="24" w:space="0" w:color="FF750A" w:themeColor="accent2"/>
        <w:left w:val="single" w:sz="4" w:space="0" w:color="230554" w:themeColor="accent1"/>
        <w:bottom w:val="single" w:sz="4" w:space="0" w:color="230554" w:themeColor="accent1"/>
        <w:right w:val="single" w:sz="4" w:space="0" w:color="230554" w:themeColor="accent1"/>
        <w:insideH w:val="single" w:sz="4" w:space="0" w:color="FFFFFF" w:themeColor="background1"/>
        <w:insideV w:val="single" w:sz="4" w:space="0" w:color="FFFFFF" w:themeColor="background1"/>
      </w:tblBorders>
    </w:tblPr>
    <w:tcPr>
      <w:shd w:val="clear" w:color="auto" w:fill="E5D7FC" w:themeFill="accent1" w:themeFillTint="19"/>
    </w:tcPr>
    <w:tblStylePr w:type="firstRow">
      <w:rPr>
        <w:b/>
        <w:bCs/>
      </w:rPr>
      <w:tblPr/>
      <w:tcPr>
        <w:tcBorders>
          <w:top w:val="nil"/>
          <w:left w:val="nil"/>
          <w:bottom w:val="single" w:sz="24" w:space="0" w:color="FF75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0332" w:themeFill="accent1" w:themeFillShade="99"/>
      </w:tcPr>
    </w:tblStylePr>
    <w:tblStylePr w:type="firstCol">
      <w:rPr>
        <w:color w:val="FFFFFF" w:themeColor="background1"/>
      </w:rPr>
      <w:tblPr/>
      <w:tcPr>
        <w:tcBorders>
          <w:top w:val="nil"/>
          <w:left w:val="nil"/>
          <w:bottom w:val="nil"/>
          <w:right w:val="nil"/>
          <w:insideH w:val="single" w:sz="4" w:space="0" w:color="140332" w:themeColor="accent1" w:themeShade="99"/>
          <w:insideV w:val="nil"/>
        </w:tcBorders>
        <w:shd w:val="clear" w:color="auto" w:fill="14033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0332" w:themeFill="accent1" w:themeFillShade="99"/>
      </w:tcPr>
    </w:tblStylePr>
    <w:tblStylePr w:type="band1Vert">
      <w:tblPr/>
      <w:tcPr>
        <w:shd w:val="clear" w:color="auto" w:fill="985FF5" w:themeFill="accent1" w:themeFillTint="66"/>
      </w:tcPr>
    </w:tblStylePr>
    <w:tblStylePr w:type="band1Horz">
      <w:tblPr/>
      <w:tcPr>
        <w:shd w:val="clear" w:color="auto" w:fill="7E38F3"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5E0795"/>
    <w:pPr>
      <w:spacing w:after="0" w:line="240" w:lineRule="auto"/>
    </w:pPr>
    <w:rPr>
      <w:color w:val="000000" w:themeColor="text1"/>
    </w:rPr>
    <w:tblPr>
      <w:tblStyleRowBandSize w:val="1"/>
      <w:tblStyleColBandSize w:val="1"/>
      <w:tblBorders>
        <w:top w:val="single" w:sz="24" w:space="0" w:color="FF750A" w:themeColor="accent2"/>
        <w:left w:val="single" w:sz="4" w:space="0" w:color="FF750A" w:themeColor="accent2"/>
        <w:bottom w:val="single" w:sz="4" w:space="0" w:color="FF750A" w:themeColor="accent2"/>
        <w:right w:val="single" w:sz="4" w:space="0" w:color="FF750A" w:themeColor="accent2"/>
        <w:insideH w:val="single" w:sz="4" w:space="0" w:color="FFFFFF" w:themeColor="background1"/>
        <w:insideV w:val="single" w:sz="4" w:space="0" w:color="FFFFFF" w:themeColor="background1"/>
      </w:tblBorders>
    </w:tblPr>
    <w:tcPr>
      <w:shd w:val="clear" w:color="auto" w:fill="FFF1E6" w:themeFill="accent2" w:themeFillTint="19"/>
    </w:tcPr>
    <w:tblStylePr w:type="firstRow">
      <w:rPr>
        <w:b/>
        <w:bCs/>
      </w:rPr>
      <w:tblPr/>
      <w:tcPr>
        <w:tcBorders>
          <w:top w:val="nil"/>
          <w:left w:val="nil"/>
          <w:bottom w:val="single" w:sz="24" w:space="0" w:color="FF75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4500" w:themeFill="accent2" w:themeFillShade="99"/>
      </w:tcPr>
    </w:tblStylePr>
    <w:tblStylePr w:type="firstCol">
      <w:rPr>
        <w:color w:val="FFFFFF" w:themeColor="background1"/>
      </w:rPr>
      <w:tblPr/>
      <w:tcPr>
        <w:tcBorders>
          <w:top w:val="nil"/>
          <w:left w:val="nil"/>
          <w:bottom w:val="nil"/>
          <w:right w:val="nil"/>
          <w:insideH w:val="single" w:sz="4" w:space="0" w:color="9F4500" w:themeColor="accent2" w:themeShade="99"/>
          <w:insideV w:val="nil"/>
        </w:tcBorders>
        <w:shd w:val="clear" w:color="auto" w:fill="9F45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F4500" w:themeFill="accent2" w:themeFillShade="99"/>
      </w:tcPr>
    </w:tblStylePr>
    <w:tblStylePr w:type="band1Vert">
      <w:tblPr/>
      <w:tcPr>
        <w:shd w:val="clear" w:color="auto" w:fill="FFC79D" w:themeFill="accent2" w:themeFillTint="66"/>
      </w:tcPr>
    </w:tblStylePr>
    <w:tblStylePr w:type="band1Horz">
      <w:tblPr/>
      <w:tcPr>
        <w:shd w:val="clear" w:color="auto" w:fill="FFB984"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5E0795"/>
    <w:pPr>
      <w:spacing w:after="0" w:line="240" w:lineRule="auto"/>
    </w:pPr>
    <w:rPr>
      <w:color w:val="000000" w:themeColor="text1"/>
    </w:rPr>
    <w:tblPr>
      <w:tblStyleRowBandSize w:val="1"/>
      <w:tblStyleColBandSize w:val="1"/>
      <w:tblBorders>
        <w:top w:val="single" w:sz="24" w:space="0" w:color="FFC000" w:themeColor="accent4"/>
        <w:left w:val="single" w:sz="4" w:space="0" w:color="00AF7A" w:themeColor="accent3"/>
        <w:bottom w:val="single" w:sz="4" w:space="0" w:color="00AF7A" w:themeColor="accent3"/>
        <w:right w:val="single" w:sz="4" w:space="0" w:color="00AF7A" w:themeColor="accent3"/>
        <w:insideH w:val="single" w:sz="4" w:space="0" w:color="FFFFFF" w:themeColor="background1"/>
        <w:insideV w:val="single" w:sz="4" w:space="0" w:color="FFFFFF" w:themeColor="background1"/>
      </w:tblBorders>
    </w:tblPr>
    <w:tcPr>
      <w:shd w:val="clear" w:color="auto" w:fill="DEFFF4"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48" w:themeFill="accent3" w:themeFillShade="99"/>
      </w:tcPr>
    </w:tblStylePr>
    <w:tblStylePr w:type="firstCol">
      <w:rPr>
        <w:color w:val="FFFFFF" w:themeColor="background1"/>
      </w:rPr>
      <w:tblPr/>
      <w:tcPr>
        <w:tcBorders>
          <w:top w:val="nil"/>
          <w:left w:val="nil"/>
          <w:bottom w:val="nil"/>
          <w:right w:val="nil"/>
          <w:insideH w:val="single" w:sz="4" w:space="0" w:color="006948" w:themeColor="accent3" w:themeShade="99"/>
          <w:insideV w:val="nil"/>
        </w:tcBorders>
        <w:shd w:val="clear" w:color="auto" w:fill="0069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48" w:themeFill="accent3" w:themeFillShade="99"/>
      </w:tcPr>
    </w:tblStylePr>
    <w:tblStylePr w:type="band1Vert">
      <w:tblPr/>
      <w:tcPr>
        <w:shd w:val="clear" w:color="auto" w:fill="79FFD6" w:themeFill="accent3" w:themeFillTint="66"/>
      </w:tcPr>
    </w:tblStylePr>
    <w:tblStylePr w:type="band1Horz">
      <w:tblPr/>
      <w:tcPr>
        <w:shd w:val="clear" w:color="auto" w:fill="58FFCB" w:themeFill="accent3" w:themeFillTint="7F"/>
      </w:tcPr>
    </w:tblStylePr>
  </w:style>
  <w:style w:type="table" w:styleId="Tramecouleur-Accent4">
    <w:name w:val="Colorful Shading Accent 4"/>
    <w:basedOn w:val="TableauNormal"/>
    <w:uiPriority w:val="71"/>
    <w:semiHidden/>
    <w:unhideWhenUsed/>
    <w:rsid w:val="005E0795"/>
    <w:pPr>
      <w:spacing w:after="0" w:line="240" w:lineRule="auto"/>
    </w:pPr>
    <w:rPr>
      <w:color w:val="000000" w:themeColor="text1"/>
    </w:rPr>
    <w:tblPr>
      <w:tblStyleRowBandSize w:val="1"/>
      <w:tblStyleColBandSize w:val="1"/>
      <w:tblBorders>
        <w:top w:val="single" w:sz="24" w:space="0" w:color="00AF7A"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AF7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5E0795"/>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5E0795"/>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5E0795"/>
    <w:rPr>
      <w:sz w:val="16"/>
      <w:szCs w:val="16"/>
    </w:rPr>
  </w:style>
  <w:style w:type="paragraph" w:styleId="Commentaire">
    <w:name w:val="annotation text"/>
    <w:basedOn w:val="Normal"/>
    <w:link w:val="CommentaireCar"/>
    <w:uiPriority w:val="99"/>
    <w:unhideWhenUsed/>
    <w:rsid w:val="005E0795"/>
    <w:pPr>
      <w:spacing w:line="240" w:lineRule="auto"/>
    </w:pPr>
  </w:style>
  <w:style w:type="character" w:customStyle="1" w:styleId="CommentaireCar">
    <w:name w:val="Commentaire Car"/>
    <w:basedOn w:val="Policepardfaut"/>
    <w:link w:val="Commentaire"/>
    <w:uiPriority w:val="99"/>
    <w:rsid w:val="005E0795"/>
  </w:style>
  <w:style w:type="paragraph" w:styleId="Objetducommentaire">
    <w:name w:val="annotation subject"/>
    <w:basedOn w:val="Commentaire"/>
    <w:next w:val="Commentaire"/>
    <w:link w:val="ObjetducommentaireCar"/>
    <w:uiPriority w:val="99"/>
    <w:semiHidden/>
    <w:unhideWhenUsed/>
    <w:rsid w:val="005E0795"/>
    <w:rPr>
      <w:b/>
      <w:bCs/>
    </w:rPr>
  </w:style>
  <w:style w:type="character" w:customStyle="1" w:styleId="ObjetducommentaireCar">
    <w:name w:val="Objet du commentaire Car"/>
    <w:basedOn w:val="CommentaireCar"/>
    <w:link w:val="Objetducommentaire"/>
    <w:uiPriority w:val="99"/>
    <w:semiHidden/>
    <w:rsid w:val="005E0795"/>
    <w:rPr>
      <w:b/>
      <w:bCs/>
    </w:rPr>
  </w:style>
  <w:style w:type="table" w:styleId="Listefonce">
    <w:name w:val="Dark List"/>
    <w:basedOn w:val="TableauNormal"/>
    <w:uiPriority w:val="70"/>
    <w:semiHidden/>
    <w:unhideWhenUsed/>
    <w:rsid w:val="005E079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5E0795"/>
    <w:pPr>
      <w:spacing w:after="0" w:line="240" w:lineRule="auto"/>
    </w:pPr>
    <w:rPr>
      <w:color w:val="FFFFFF" w:themeColor="background1"/>
    </w:rPr>
    <w:tblPr>
      <w:tblStyleRowBandSize w:val="1"/>
      <w:tblStyleColBandSize w:val="1"/>
    </w:tblPr>
    <w:tcPr>
      <w:shd w:val="clear" w:color="auto" w:fill="2305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2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03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033E" w:themeFill="accent1" w:themeFillShade="BF"/>
      </w:tcPr>
    </w:tblStylePr>
    <w:tblStylePr w:type="band1Vert">
      <w:tblPr/>
      <w:tcPr>
        <w:tcBorders>
          <w:top w:val="nil"/>
          <w:left w:val="nil"/>
          <w:bottom w:val="nil"/>
          <w:right w:val="nil"/>
          <w:insideH w:val="nil"/>
          <w:insideV w:val="nil"/>
        </w:tcBorders>
        <w:shd w:val="clear" w:color="auto" w:fill="19033E" w:themeFill="accent1" w:themeFillShade="BF"/>
      </w:tcPr>
    </w:tblStylePr>
    <w:tblStylePr w:type="band1Horz">
      <w:tblPr/>
      <w:tcPr>
        <w:tcBorders>
          <w:top w:val="nil"/>
          <w:left w:val="nil"/>
          <w:bottom w:val="nil"/>
          <w:right w:val="nil"/>
          <w:insideH w:val="nil"/>
          <w:insideV w:val="nil"/>
        </w:tcBorders>
        <w:shd w:val="clear" w:color="auto" w:fill="19033E" w:themeFill="accent1" w:themeFillShade="BF"/>
      </w:tcPr>
    </w:tblStylePr>
  </w:style>
  <w:style w:type="table" w:styleId="Listefonce-Accent2">
    <w:name w:val="Dark List Accent 2"/>
    <w:basedOn w:val="TableauNormal"/>
    <w:uiPriority w:val="70"/>
    <w:semiHidden/>
    <w:unhideWhenUsed/>
    <w:rsid w:val="005E0795"/>
    <w:pPr>
      <w:spacing w:after="0" w:line="240" w:lineRule="auto"/>
    </w:pPr>
    <w:rPr>
      <w:color w:val="FFFFFF" w:themeColor="background1"/>
    </w:rPr>
    <w:tblPr>
      <w:tblStyleRowBandSize w:val="1"/>
      <w:tblStyleColBandSize w:val="1"/>
    </w:tblPr>
    <w:tcPr>
      <w:shd w:val="clear" w:color="auto" w:fill="FF750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339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656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65600" w:themeFill="accent2" w:themeFillShade="BF"/>
      </w:tcPr>
    </w:tblStylePr>
    <w:tblStylePr w:type="band1Vert">
      <w:tblPr/>
      <w:tcPr>
        <w:tcBorders>
          <w:top w:val="nil"/>
          <w:left w:val="nil"/>
          <w:bottom w:val="nil"/>
          <w:right w:val="nil"/>
          <w:insideH w:val="nil"/>
          <w:insideV w:val="nil"/>
        </w:tcBorders>
        <w:shd w:val="clear" w:color="auto" w:fill="C65600" w:themeFill="accent2" w:themeFillShade="BF"/>
      </w:tcPr>
    </w:tblStylePr>
    <w:tblStylePr w:type="band1Horz">
      <w:tblPr/>
      <w:tcPr>
        <w:tcBorders>
          <w:top w:val="nil"/>
          <w:left w:val="nil"/>
          <w:bottom w:val="nil"/>
          <w:right w:val="nil"/>
          <w:insideH w:val="nil"/>
          <w:insideV w:val="nil"/>
        </w:tcBorders>
        <w:shd w:val="clear" w:color="auto" w:fill="C65600" w:themeFill="accent2" w:themeFillShade="BF"/>
      </w:tcPr>
    </w:tblStylePr>
  </w:style>
  <w:style w:type="table" w:styleId="Listefonce-Accent3">
    <w:name w:val="Dark List Accent 3"/>
    <w:basedOn w:val="TableauNormal"/>
    <w:uiPriority w:val="70"/>
    <w:semiHidden/>
    <w:unhideWhenUsed/>
    <w:rsid w:val="005E0795"/>
    <w:pPr>
      <w:spacing w:after="0" w:line="240" w:lineRule="auto"/>
    </w:pPr>
    <w:rPr>
      <w:color w:val="FFFFFF" w:themeColor="background1"/>
    </w:rPr>
    <w:tblPr>
      <w:tblStyleRowBandSize w:val="1"/>
      <w:tblStyleColBandSize w:val="1"/>
    </w:tblPr>
    <w:tcPr>
      <w:shd w:val="clear" w:color="auto" w:fill="00AF7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3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5A" w:themeFill="accent3" w:themeFillShade="BF"/>
      </w:tcPr>
    </w:tblStylePr>
    <w:tblStylePr w:type="band1Vert">
      <w:tblPr/>
      <w:tcPr>
        <w:tcBorders>
          <w:top w:val="nil"/>
          <w:left w:val="nil"/>
          <w:bottom w:val="nil"/>
          <w:right w:val="nil"/>
          <w:insideH w:val="nil"/>
          <w:insideV w:val="nil"/>
        </w:tcBorders>
        <w:shd w:val="clear" w:color="auto" w:fill="00835A" w:themeFill="accent3" w:themeFillShade="BF"/>
      </w:tcPr>
    </w:tblStylePr>
    <w:tblStylePr w:type="band1Horz">
      <w:tblPr/>
      <w:tcPr>
        <w:tcBorders>
          <w:top w:val="nil"/>
          <w:left w:val="nil"/>
          <w:bottom w:val="nil"/>
          <w:right w:val="nil"/>
          <w:insideH w:val="nil"/>
          <w:insideV w:val="nil"/>
        </w:tcBorders>
        <w:shd w:val="clear" w:color="auto" w:fill="00835A" w:themeFill="accent3" w:themeFillShade="BF"/>
      </w:tcPr>
    </w:tblStylePr>
  </w:style>
  <w:style w:type="table" w:styleId="Listefonce-Accent4">
    <w:name w:val="Dark List Accent 4"/>
    <w:basedOn w:val="TableauNormal"/>
    <w:uiPriority w:val="70"/>
    <w:semiHidden/>
    <w:unhideWhenUsed/>
    <w:rsid w:val="005E0795"/>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semiHidden/>
    <w:unhideWhenUsed/>
    <w:rsid w:val="005E0795"/>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efonce-Accent6">
    <w:name w:val="Dark List Accent 6"/>
    <w:basedOn w:val="TableauNormal"/>
    <w:uiPriority w:val="70"/>
    <w:semiHidden/>
    <w:unhideWhenUsed/>
    <w:rsid w:val="005E0795"/>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ar"/>
    <w:uiPriority w:val="99"/>
    <w:semiHidden/>
    <w:unhideWhenUsed/>
    <w:rsid w:val="005E0795"/>
  </w:style>
  <w:style w:type="character" w:customStyle="1" w:styleId="DateCar">
    <w:name w:val="Date Car"/>
    <w:basedOn w:val="Policepardfaut"/>
    <w:link w:val="Date"/>
    <w:uiPriority w:val="99"/>
    <w:semiHidden/>
    <w:rsid w:val="005E0795"/>
  </w:style>
  <w:style w:type="paragraph" w:styleId="Explorateurdedocuments">
    <w:name w:val="Document Map"/>
    <w:basedOn w:val="Normal"/>
    <w:link w:val="ExplorateurdedocumentsCar"/>
    <w:uiPriority w:val="99"/>
    <w:semiHidden/>
    <w:unhideWhenUsed/>
    <w:rsid w:val="005E0795"/>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5E0795"/>
    <w:rPr>
      <w:rFonts w:ascii="Segoe UI" w:hAnsi="Segoe UI" w:cs="Segoe UI"/>
      <w:sz w:val="16"/>
      <w:szCs w:val="16"/>
    </w:rPr>
  </w:style>
  <w:style w:type="paragraph" w:styleId="Signaturelectronique">
    <w:name w:val="E-mail Signature"/>
    <w:basedOn w:val="Normal"/>
    <w:link w:val="SignaturelectroniqueCar"/>
    <w:uiPriority w:val="99"/>
    <w:semiHidden/>
    <w:unhideWhenUsed/>
    <w:rsid w:val="005E0795"/>
    <w:pPr>
      <w:spacing w:after="0" w:line="240" w:lineRule="auto"/>
    </w:pPr>
  </w:style>
  <w:style w:type="character" w:customStyle="1" w:styleId="SignaturelectroniqueCar">
    <w:name w:val="Signature électronique Car"/>
    <w:basedOn w:val="Policepardfaut"/>
    <w:link w:val="Signaturelectronique"/>
    <w:uiPriority w:val="99"/>
    <w:semiHidden/>
    <w:rsid w:val="005E0795"/>
  </w:style>
  <w:style w:type="character" w:styleId="Accentuation">
    <w:name w:val="Emphasis"/>
    <w:basedOn w:val="Policepardfaut"/>
    <w:uiPriority w:val="20"/>
    <w:qFormat/>
    <w:rsid w:val="00766B0C"/>
    <w:rPr>
      <w:rFonts w:ascii="Calibri Light" w:hAnsi="Calibri Light"/>
      <w:b w:val="0"/>
      <w:i/>
      <w:iCs/>
    </w:rPr>
  </w:style>
  <w:style w:type="character" w:styleId="Appeldenotedefin">
    <w:name w:val="endnote reference"/>
    <w:basedOn w:val="Policepardfaut"/>
    <w:uiPriority w:val="99"/>
    <w:semiHidden/>
    <w:unhideWhenUsed/>
    <w:rsid w:val="005E0795"/>
    <w:rPr>
      <w:vertAlign w:val="superscript"/>
    </w:rPr>
  </w:style>
  <w:style w:type="paragraph" w:styleId="Notedefin">
    <w:name w:val="endnote text"/>
    <w:basedOn w:val="Normal"/>
    <w:link w:val="NotedefinCar"/>
    <w:uiPriority w:val="99"/>
    <w:semiHidden/>
    <w:unhideWhenUsed/>
    <w:rsid w:val="005E0795"/>
    <w:pPr>
      <w:spacing w:after="0" w:line="240" w:lineRule="auto"/>
    </w:pPr>
  </w:style>
  <w:style w:type="character" w:customStyle="1" w:styleId="NotedefinCar">
    <w:name w:val="Note de fin Car"/>
    <w:basedOn w:val="Policepardfaut"/>
    <w:link w:val="Notedefin"/>
    <w:uiPriority w:val="99"/>
    <w:semiHidden/>
    <w:rsid w:val="005E0795"/>
  </w:style>
  <w:style w:type="paragraph" w:styleId="Adressedestinataire">
    <w:name w:val="envelope address"/>
    <w:basedOn w:val="Normal"/>
    <w:uiPriority w:val="99"/>
    <w:semiHidden/>
    <w:unhideWhenUsed/>
    <w:rsid w:val="005E079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5E0795"/>
    <w:pPr>
      <w:spacing w:after="0" w:line="240" w:lineRule="auto"/>
    </w:pPr>
    <w:rPr>
      <w:rFonts w:asciiTheme="majorHAnsi" w:eastAsiaTheme="majorEastAsia" w:hAnsiTheme="majorHAnsi" w:cstheme="majorBidi"/>
    </w:rPr>
  </w:style>
  <w:style w:type="character" w:styleId="Lienhypertextesuivivisit">
    <w:name w:val="FollowedHyperlink"/>
    <w:basedOn w:val="Policepardfaut"/>
    <w:uiPriority w:val="99"/>
    <w:semiHidden/>
    <w:unhideWhenUsed/>
    <w:rsid w:val="005E0795"/>
    <w:rPr>
      <w:color w:val="954F72" w:themeColor="followedHyperlink"/>
      <w:u w:val="single"/>
    </w:rPr>
  </w:style>
  <w:style w:type="character" w:styleId="Appelnotedebasdep">
    <w:name w:val="footnote reference"/>
    <w:aliases w:val="Footnote symbol,Times 10 Point,Exposant 3 Point,SUPERS,Footnote sign,Voetnootverwijzing,(Diplomarbeit FZ),Footnote symboFußnotenzeichen,Footnote Reference/,Footnote number,Footnote Reference Number,fr,o"/>
    <w:basedOn w:val="Policepardfaut"/>
    <w:uiPriority w:val="99"/>
    <w:unhideWhenUsed/>
    <w:qFormat/>
    <w:rsid w:val="005E0795"/>
    <w:rPr>
      <w:vertAlign w:val="superscript"/>
    </w:rPr>
  </w:style>
  <w:style w:type="paragraph" w:styleId="Notedebasdepage">
    <w:name w:val="footnote text"/>
    <w:aliases w:val="Schriftart: 9 pt,Schriftart: 10 pt,Schriftart: 8 pt,WB-Fußnotentext,fn,footnote text,Footnotes,Footnote ak,FoodNote,ft,Footnote text,Footnote,Footnote Text Char Char,Footnote Text Char1 Char Char,f"/>
    <w:basedOn w:val="Normal"/>
    <w:link w:val="NotedebasdepageCar"/>
    <w:uiPriority w:val="99"/>
    <w:unhideWhenUsed/>
    <w:qFormat/>
    <w:rsid w:val="005E0795"/>
    <w:pPr>
      <w:spacing w:after="0" w:line="240" w:lineRule="auto"/>
    </w:pPr>
  </w:style>
  <w:style w:type="character" w:customStyle="1" w:styleId="NotedebasdepageCar">
    <w:name w:val="Note de bas de page Car"/>
    <w:aliases w:val="Schriftart: 9 pt Car,Schriftart: 10 pt Car,Schriftart: 8 pt Car,WB-Fußnotentext Car,fn Car,footnote text Car,Footnotes Car,Footnote ak Car,FoodNote Car,ft Car,Footnote text Car,Footnote Car,Footnote Text Char Char Car,f Car"/>
    <w:basedOn w:val="Policepardfaut"/>
    <w:link w:val="Notedebasdepage"/>
    <w:uiPriority w:val="99"/>
    <w:rsid w:val="005E0795"/>
  </w:style>
  <w:style w:type="table" w:styleId="TableauGrille1Clair">
    <w:name w:val="Grid Table 1 Light"/>
    <w:basedOn w:val="TableauNormal"/>
    <w:uiPriority w:val="46"/>
    <w:rsid w:val="005E07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5E0795"/>
    <w:pPr>
      <w:spacing w:after="0" w:line="240" w:lineRule="auto"/>
    </w:pPr>
    <w:tblPr>
      <w:tblStyleRowBandSize w:val="1"/>
      <w:tblStyleColBandSize w:val="1"/>
      <w:tblBorders>
        <w:top w:val="single" w:sz="4" w:space="0" w:color="985FF5" w:themeColor="accent1" w:themeTint="66"/>
        <w:left w:val="single" w:sz="4" w:space="0" w:color="985FF5" w:themeColor="accent1" w:themeTint="66"/>
        <w:bottom w:val="single" w:sz="4" w:space="0" w:color="985FF5" w:themeColor="accent1" w:themeTint="66"/>
        <w:right w:val="single" w:sz="4" w:space="0" w:color="985FF5" w:themeColor="accent1" w:themeTint="66"/>
        <w:insideH w:val="single" w:sz="4" w:space="0" w:color="985FF5" w:themeColor="accent1" w:themeTint="66"/>
        <w:insideV w:val="single" w:sz="4" w:space="0" w:color="985FF5" w:themeColor="accent1" w:themeTint="66"/>
      </w:tblBorders>
    </w:tblPr>
    <w:tblStylePr w:type="firstRow">
      <w:rPr>
        <w:b/>
        <w:bCs/>
      </w:rPr>
      <w:tblPr/>
      <w:tcPr>
        <w:tcBorders>
          <w:bottom w:val="single" w:sz="12" w:space="0" w:color="6410F0" w:themeColor="accent1" w:themeTint="99"/>
        </w:tcBorders>
      </w:tcPr>
    </w:tblStylePr>
    <w:tblStylePr w:type="lastRow">
      <w:rPr>
        <w:b/>
        <w:bCs/>
      </w:rPr>
      <w:tblPr/>
      <w:tcPr>
        <w:tcBorders>
          <w:top w:val="double" w:sz="2" w:space="0" w:color="6410F0"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5E0795"/>
    <w:pPr>
      <w:spacing w:after="0" w:line="240" w:lineRule="auto"/>
    </w:pPr>
    <w:tblPr>
      <w:tblStyleRowBandSize w:val="1"/>
      <w:tblStyleColBandSize w:val="1"/>
      <w:tblBorders>
        <w:top w:val="single" w:sz="4" w:space="0" w:color="FFC79D" w:themeColor="accent2" w:themeTint="66"/>
        <w:left w:val="single" w:sz="4" w:space="0" w:color="FFC79D" w:themeColor="accent2" w:themeTint="66"/>
        <w:bottom w:val="single" w:sz="4" w:space="0" w:color="FFC79D" w:themeColor="accent2" w:themeTint="66"/>
        <w:right w:val="single" w:sz="4" w:space="0" w:color="FFC79D" w:themeColor="accent2" w:themeTint="66"/>
        <w:insideH w:val="single" w:sz="4" w:space="0" w:color="FFC79D" w:themeColor="accent2" w:themeTint="66"/>
        <w:insideV w:val="single" w:sz="4" w:space="0" w:color="FFC79D" w:themeColor="accent2" w:themeTint="66"/>
      </w:tblBorders>
    </w:tblPr>
    <w:tblStylePr w:type="firstRow">
      <w:rPr>
        <w:b/>
        <w:bCs/>
      </w:rPr>
      <w:tblPr/>
      <w:tcPr>
        <w:tcBorders>
          <w:bottom w:val="single" w:sz="12" w:space="0" w:color="FFAB6C" w:themeColor="accent2" w:themeTint="99"/>
        </w:tcBorders>
      </w:tcPr>
    </w:tblStylePr>
    <w:tblStylePr w:type="lastRow">
      <w:rPr>
        <w:b/>
        <w:bCs/>
      </w:rPr>
      <w:tblPr/>
      <w:tcPr>
        <w:tcBorders>
          <w:top w:val="double" w:sz="2" w:space="0" w:color="FFAB6C"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5E0795"/>
    <w:pPr>
      <w:spacing w:after="0" w:line="240" w:lineRule="auto"/>
    </w:pPr>
    <w:tblPr>
      <w:tblStyleRowBandSize w:val="1"/>
      <w:tblStyleColBandSize w:val="1"/>
      <w:tblBorders>
        <w:top w:val="single" w:sz="4" w:space="0" w:color="79FFD6" w:themeColor="accent3" w:themeTint="66"/>
        <w:left w:val="single" w:sz="4" w:space="0" w:color="79FFD6" w:themeColor="accent3" w:themeTint="66"/>
        <w:bottom w:val="single" w:sz="4" w:space="0" w:color="79FFD6" w:themeColor="accent3" w:themeTint="66"/>
        <w:right w:val="single" w:sz="4" w:space="0" w:color="79FFD6" w:themeColor="accent3" w:themeTint="66"/>
        <w:insideH w:val="single" w:sz="4" w:space="0" w:color="79FFD6" w:themeColor="accent3" w:themeTint="66"/>
        <w:insideV w:val="single" w:sz="4" w:space="0" w:color="79FFD6" w:themeColor="accent3" w:themeTint="66"/>
      </w:tblBorders>
    </w:tblPr>
    <w:tblStylePr w:type="firstRow">
      <w:rPr>
        <w:b/>
        <w:bCs/>
      </w:rPr>
      <w:tblPr/>
      <w:tcPr>
        <w:tcBorders>
          <w:bottom w:val="single" w:sz="12" w:space="0" w:color="36FFC1" w:themeColor="accent3" w:themeTint="99"/>
        </w:tcBorders>
      </w:tcPr>
    </w:tblStylePr>
    <w:tblStylePr w:type="lastRow">
      <w:rPr>
        <w:b/>
        <w:bCs/>
      </w:rPr>
      <w:tblPr/>
      <w:tcPr>
        <w:tcBorders>
          <w:top w:val="double" w:sz="2" w:space="0" w:color="36FFC1"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5E079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5E079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5E079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5E07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5E0795"/>
    <w:pPr>
      <w:spacing w:after="0" w:line="240" w:lineRule="auto"/>
    </w:pPr>
    <w:tblPr>
      <w:tblStyleRowBandSize w:val="1"/>
      <w:tblStyleColBandSize w:val="1"/>
      <w:tblBorders>
        <w:top w:val="single" w:sz="2" w:space="0" w:color="6410F0" w:themeColor="accent1" w:themeTint="99"/>
        <w:bottom w:val="single" w:sz="2" w:space="0" w:color="6410F0" w:themeColor="accent1" w:themeTint="99"/>
        <w:insideH w:val="single" w:sz="2" w:space="0" w:color="6410F0" w:themeColor="accent1" w:themeTint="99"/>
        <w:insideV w:val="single" w:sz="2" w:space="0" w:color="6410F0" w:themeColor="accent1" w:themeTint="99"/>
      </w:tblBorders>
    </w:tblPr>
    <w:tblStylePr w:type="firstRow">
      <w:rPr>
        <w:b/>
        <w:bCs/>
      </w:rPr>
      <w:tblPr/>
      <w:tcPr>
        <w:tcBorders>
          <w:top w:val="nil"/>
          <w:bottom w:val="single" w:sz="12" w:space="0" w:color="6410F0" w:themeColor="accent1" w:themeTint="99"/>
          <w:insideH w:val="nil"/>
          <w:insideV w:val="nil"/>
        </w:tcBorders>
        <w:shd w:val="clear" w:color="auto" w:fill="FFFFFF" w:themeFill="background1"/>
      </w:tcPr>
    </w:tblStylePr>
    <w:tblStylePr w:type="lastRow">
      <w:rPr>
        <w:b/>
        <w:bCs/>
      </w:rPr>
      <w:tblPr/>
      <w:tcPr>
        <w:tcBorders>
          <w:top w:val="double" w:sz="2" w:space="0" w:color="6410F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A" w:themeFill="accent1" w:themeFillTint="33"/>
      </w:tcPr>
    </w:tblStylePr>
    <w:tblStylePr w:type="band1Horz">
      <w:tblPr/>
      <w:tcPr>
        <w:shd w:val="clear" w:color="auto" w:fill="CBAFFA" w:themeFill="accent1" w:themeFillTint="33"/>
      </w:tcPr>
    </w:tblStylePr>
  </w:style>
  <w:style w:type="table" w:styleId="TableauGrille2-Accentuation2">
    <w:name w:val="Grid Table 2 Accent 2"/>
    <w:basedOn w:val="TableauNormal"/>
    <w:uiPriority w:val="47"/>
    <w:rsid w:val="005E0795"/>
    <w:pPr>
      <w:spacing w:after="0" w:line="240" w:lineRule="auto"/>
    </w:pPr>
    <w:tblPr>
      <w:tblStyleRowBandSize w:val="1"/>
      <w:tblStyleColBandSize w:val="1"/>
      <w:tblBorders>
        <w:top w:val="single" w:sz="2" w:space="0" w:color="FFAB6C" w:themeColor="accent2" w:themeTint="99"/>
        <w:bottom w:val="single" w:sz="2" w:space="0" w:color="FFAB6C" w:themeColor="accent2" w:themeTint="99"/>
        <w:insideH w:val="single" w:sz="2" w:space="0" w:color="FFAB6C" w:themeColor="accent2" w:themeTint="99"/>
        <w:insideV w:val="single" w:sz="2" w:space="0" w:color="FFAB6C" w:themeColor="accent2" w:themeTint="99"/>
      </w:tblBorders>
    </w:tblPr>
    <w:tblStylePr w:type="firstRow">
      <w:rPr>
        <w:b/>
        <w:bCs/>
      </w:rPr>
      <w:tblPr/>
      <w:tcPr>
        <w:tcBorders>
          <w:top w:val="nil"/>
          <w:bottom w:val="single" w:sz="12" w:space="0" w:color="FFAB6C" w:themeColor="accent2" w:themeTint="99"/>
          <w:insideH w:val="nil"/>
          <w:insideV w:val="nil"/>
        </w:tcBorders>
        <w:shd w:val="clear" w:color="auto" w:fill="FFFFFF" w:themeFill="background1"/>
      </w:tcPr>
    </w:tblStylePr>
    <w:tblStylePr w:type="lastRow">
      <w:rPr>
        <w:b/>
        <w:bCs/>
      </w:rPr>
      <w:tblPr/>
      <w:tcPr>
        <w:tcBorders>
          <w:top w:val="double" w:sz="2" w:space="0" w:color="FFAB6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3CE" w:themeFill="accent2" w:themeFillTint="33"/>
      </w:tcPr>
    </w:tblStylePr>
    <w:tblStylePr w:type="band1Horz">
      <w:tblPr/>
      <w:tcPr>
        <w:shd w:val="clear" w:color="auto" w:fill="FFE3CE" w:themeFill="accent2" w:themeFillTint="33"/>
      </w:tcPr>
    </w:tblStylePr>
  </w:style>
  <w:style w:type="table" w:styleId="TableauGrille2-Accentuation3">
    <w:name w:val="Grid Table 2 Accent 3"/>
    <w:basedOn w:val="TableauNormal"/>
    <w:uiPriority w:val="47"/>
    <w:rsid w:val="005E0795"/>
    <w:pPr>
      <w:spacing w:after="0" w:line="240" w:lineRule="auto"/>
    </w:pPr>
    <w:tblPr>
      <w:tblStyleRowBandSize w:val="1"/>
      <w:tblStyleColBandSize w:val="1"/>
      <w:tblBorders>
        <w:top w:val="single" w:sz="2" w:space="0" w:color="36FFC1" w:themeColor="accent3" w:themeTint="99"/>
        <w:bottom w:val="single" w:sz="2" w:space="0" w:color="36FFC1" w:themeColor="accent3" w:themeTint="99"/>
        <w:insideH w:val="single" w:sz="2" w:space="0" w:color="36FFC1" w:themeColor="accent3" w:themeTint="99"/>
        <w:insideV w:val="single" w:sz="2" w:space="0" w:color="36FFC1" w:themeColor="accent3" w:themeTint="99"/>
      </w:tblBorders>
    </w:tblPr>
    <w:tblStylePr w:type="firstRow">
      <w:rPr>
        <w:b/>
        <w:bCs/>
      </w:rPr>
      <w:tblPr/>
      <w:tcPr>
        <w:tcBorders>
          <w:top w:val="nil"/>
          <w:bottom w:val="single" w:sz="12" w:space="0" w:color="36FFC1" w:themeColor="accent3" w:themeTint="99"/>
          <w:insideH w:val="nil"/>
          <w:insideV w:val="nil"/>
        </w:tcBorders>
        <w:shd w:val="clear" w:color="auto" w:fill="FFFFFF" w:themeFill="background1"/>
      </w:tcPr>
    </w:tblStylePr>
    <w:tblStylePr w:type="lastRow">
      <w:rPr>
        <w:b/>
        <w:bCs/>
      </w:rPr>
      <w:tblPr/>
      <w:tcPr>
        <w:tcBorders>
          <w:top w:val="double" w:sz="2" w:space="0" w:color="36FF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A" w:themeFill="accent3" w:themeFillTint="33"/>
      </w:tcPr>
    </w:tblStylePr>
    <w:tblStylePr w:type="band1Horz">
      <w:tblPr/>
      <w:tcPr>
        <w:shd w:val="clear" w:color="auto" w:fill="BCFFEA" w:themeFill="accent3" w:themeFillTint="33"/>
      </w:tcPr>
    </w:tblStylePr>
  </w:style>
  <w:style w:type="table" w:styleId="TableauGrille2-Accentuation4">
    <w:name w:val="Grid Table 2 Accent 4"/>
    <w:basedOn w:val="TableauNormal"/>
    <w:uiPriority w:val="47"/>
    <w:rsid w:val="005E07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2-Accentuation5">
    <w:name w:val="Grid Table 2 Accent 5"/>
    <w:basedOn w:val="TableauNormal"/>
    <w:uiPriority w:val="47"/>
    <w:rsid w:val="005E079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6">
    <w:name w:val="Grid Table 2 Accent 6"/>
    <w:basedOn w:val="TableauNormal"/>
    <w:uiPriority w:val="47"/>
    <w:rsid w:val="005E079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
    <w:name w:val="Grid Table 3"/>
    <w:basedOn w:val="TableauNormal"/>
    <w:uiPriority w:val="48"/>
    <w:rsid w:val="005E07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5E0795"/>
    <w:pPr>
      <w:spacing w:after="0" w:line="240" w:lineRule="auto"/>
    </w:pPr>
    <w:tblPr>
      <w:tblStyleRowBandSize w:val="1"/>
      <w:tblStyleColBandSize w:val="1"/>
      <w:tblBorders>
        <w:top w:val="single" w:sz="4" w:space="0" w:color="6410F0" w:themeColor="accent1" w:themeTint="99"/>
        <w:left w:val="single" w:sz="4" w:space="0" w:color="6410F0" w:themeColor="accent1" w:themeTint="99"/>
        <w:bottom w:val="single" w:sz="4" w:space="0" w:color="6410F0" w:themeColor="accent1" w:themeTint="99"/>
        <w:right w:val="single" w:sz="4" w:space="0" w:color="6410F0" w:themeColor="accent1" w:themeTint="99"/>
        <w:insideH w:val="single" w:sz="4" w:space="0" w:color="6410F0" w:themeColor="accent1" w:themeTint="99"/>
        <w:insideV w:val="single" w:sz="4" w:space="0" w:color="6410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A" w:themeFill="accent1" w:themeFillTint="33"/>
      </w:tcPr>
    </w:tblStylePr>
    <w:tblStylePr w:type="band1Horz">
      <w:tblPr/>
      <w:tcPr>
        <w:shd w:val="clear" w:color="auto" w:fill="CBAFFA" w:themeFill="accent1" w:themeFillTint="33"/>
      </w:tcPr>
    </w:tblStylePr>
    <w:tblStylePr w:type="neCell">
      <w:tblPr/>
      <w:tcPr>
        <w:tcBorders>
          <w:bottom w:val="single" w:sz="4" w:space="0" w:color="6410F0" w:themeColor="accent1" w:themeTint="99"/>
        </w:tcBorders>
      </w:tcPr>
    </w:tblStylePr>
    <w:tblStylePr w:type="nwCell">
      <w:tblPr/>
      <w:tcPr>
        <w:tcBorders>
          <w:bottom w:val="single" w:sz="4" w:space="0" w:color="6410F0" w:themeColor="accent1" w:themeTint="99"/>
        </w:tcBorders>
      </w:tcPr>
    </w:tblStylePr>
    <w:tblStylePr w:type="seCell">
      <w:tblPr/>
      <w:tcPr>
        <w:tcBorders>
          <w:top w:val="single" w:sz="4" w:space="0" w:color="6410F0" w:themeColor="accent1" w:themeTint="99"/>
        </w:tcBorders>
      </w:tcPr>
    </w:tblStylePr>
    <w:tblStylePr w:type="swCell">
      <w:tblPr/>
      <w:tcPr>
        <w:tcBorders>
          <w:top w:val="single" w:sz="4" w:space="0" w:color="6410F0" w:themeColor="accent1" w:themeTint="99"/>
        </w:tcBorders>
      </w:tcPr>
    </w:tblStylePr>
  </w:style>
  <w:style w:type="table" w:styleId="TableauGrille3-Accentuation2">
    <w:name w:val="Grid Table 3 Accent 2"/>
    <w:basedOn w:val="TableauNormal"/>
    <w:uiPriority w:val="48"/>
    <w:rsid w:val="005E0795"/>
    <w:pPr>
      <w:spacing w:after="0" w:line="240" w:lineRule="auto"/>
    </w:pPr>
    <w:tblPr>
      <w:tblStyleRowBandSize w:val="1"/>
      <w:tblStyleColBandSize w:val="1"/>
      <w:tblBorders>
        <w:top w:val="single" w:sz="4" w:space="0" w:color="FFAB6C" w:themeColor="accent2" w:themeTint="99"/>
        <w:left w:val="single" w:sz="4" w:space="0" w:color="FFAB6C" w:themeColor="accent2" w:themeTint="99"/>
        <w:bottom w:val="single" w:sz="4" w:space="0" w:color="FFAB6C" w:themeColor="accent2" w:themeTint="99"/>
        <w:right w:val="single" w:sz="4" w:space="0" w:color="FFAB6C" w:themeColor="accent2" w:themeTint="99"/>
        <w:insideH w:val="single" w:sz="4" w:space="0" w:color="FFAB6C" w:themeColor="accent2" w:themeTint="99"/>
        <w:insideV w:val="single" w:sz="4" w:space="0" w:color="FFAB6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E" w:themeFill="accent2" w:themeFillTint="33"/>
      </w:tcPr>
    </w:tblStylePr>
    <w:tblStylePr w:type="band1Horz">
      <w:tblPr/>
      <w:tcPr>
        <w:shd w:val="clear" w:color="auto" w:fill="FFE3CE" w:themeFill="accent2" w:themeFillTint="33"/>
      </w:tcPr>
    </w:tblStylePr>
    <w:tblStylePr w:type="neCell">
      <w:tblPr/>
      <w:tcPr>
        <w:tcBorders>
          <w:bottom w:val="single" w:sz="4" w:space="0" w:color="FFAB6C" w:themeColor="accent2" w:themeTint="99"/>
        </w:tcBorders>
      </w:tcPr>
    </w:tblStylePr>
    <w:tblStylePr w:type="nwCell">
      <w:tblPr/>
      <w:tcPr>
        <w:tcBorders>
          <w:bottom w:val="single" w:sz="4" w:space="0" w:color="FFAB6C" w:themeColor="accent2" w:themeTint="99"/>
        </w:tcBorders>
      </w:tcPr>
    </w:tblStylePr>
    <w:tblStylePr w:type="seCell">
      <w:tblPr/>
      <w:tcPr>
        <w:tcBorders>
          <w:top w:val="single" w:sz="4" w:space="0" w:color="FFAB6C" w:themeColor="accent2" w:themeTint="99"/>
        </w:tcBorders>
      </w:tcPr>
    </w:tblStylePr>
    <w:tblStylePr w:type="swCell">
      <w:tblPr/>
      <w:tcPr>
        <w:tcBorders>
          <w:top w:val="single" w:sz="4" w:space="0" w:color="FFAB6C" w:themeColor="accent2" w:themeTint="99"/>
        </w:tcBorders>
      </w:tcPr>
    </w:tblStylePr>
  </w:style>
  <w:style w:type="table" w:styleId="TableauGrille3-Accentuation3">
    <w:name w:val="Grid Table 3 Accent 3"/>
    <w:basedOn w:val="TableauNormal"/>
    <w:uiPriority w:val="48"/>
    <w:rsid w:val="005E0795"/>
    <w:pPr>
      <w:spacing w:after="0" w:line="240" w:lineRule="auto"/>
    </w:pPr>
    <w:tblPr>
      <w:tblStyleRowBandSize w:val="1"/>
      <w:tblStyleColBandSize w:val="1"/>
      <w:tblBorders>
        <w:top w:val="single" w:sz="4" w:space="0" w:color="36FFC1" w:themeColor="accent3" w:themeTint="99"/>
        <w:left w:val="single" w:sz="4" w:space="0" w:color="36FFC1" w:themeColor="accent3" w:themeTint="99"/>
        <w:bottom w:val="single" w:sz="4" w:space="0" w:color="36FFC1" w:themeColor="accent3" w:themeTint="99"/>
        <w:right w:val="single" w:sz="4" w:space="0" w:color="36FFC1" w:themeColor="accent3" w:themeTint="99"/>
        <w:insideH w:val="single" w:sz="4" w:space="0" w:color="36FFC1" w:themeColor="accent3" w:themeTint="99"/>
        <w:insideV w:val="single" w:sz="4" w:space="0" w:color="36FF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A" w:themeFill="accent3" w:themeFillTint="33"/>
      </w:tcPr>
    </w:tblStylePr>
    <w:tblStylePr w:type="band1Horz">
      <w:tblPr/>
      <w:tcPr>
        <w:shd w:val="clear" w:color="auto" w:fill="BCFFEA" w:themeFill="accent3" w:themeFillTint="33"/>
      </w:tcPr>
    </w:tblStylePr>
    <w:tblStylePr w:type="neCell">
      <w:tblPr/>
      <w:tcPr>
        <w:tcBorders>
          <w:bottom w:val="single" w:sz="4" w:space="0" w:color="36FFC1" w:themeColor="accent3" w:themeTint="99"/>
        </w:tcBorders>
      </w:tcPr>
    </w:tblStylePr>
    <w:tblStylePr w:type="nwCell">
      <w:tblPr/>
      <w:tcPr>
        <w:tcBorders>
          <w:bottom w:val="single" w:sz="4" w:space="0" w:color="36FFC1" w:themeColor="accent3" w:themeTint="99"/>
        </w:tcBorders>
      </w:tcPr>
    </w:tblStylePr>
    <w:tblStylePr w:type="seCell">
      <w:tblPr/>
      <w:tcPr>
        <w:tcBorders>
          <w:top w:val="single" w:sz="4" w:space="0" w:color="36FFC1" w:themeColor="accent3" w:themeTint="99"/>
        </w:tcBorders>
      </w:tcPr>
    </w:tblStylePr>
    <w:tblStylePr w:type="swCell">
      <w:tblPr/>
      <w:tcPr>
        <w:tcBorders>
          <w:top w:val="single" w:sz="4" w:space="0" w:color="36FFC1" w:themeColor="accent3" w:themeTint="99"/>
        </w:tcBorders>
      </w:tcPr>
    </w:tblStylePr>
  </w:style>
  <w:style w:type="table" w:styleId="TableauGrille3-Accentuation4">
    <w:name w:val="Grid Table 3 Accent 4"/>
    <w:basedOn w:val="TableauNormal"/>
    <w:uiPriority w:val="48"/>
    <w:rsid w:val="005E07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3-Accentuation5">
    <w:name w:val="Grid Table 3 Accent 5"/>
    <w:basedOn w:val="TableauNormal"/>
    <w:uiPriority w:val="48"/>
    <w:rsid w:val="005E079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3-Accentuation6">
    <w:name w:val="Grid Table 3 Accent 6"/>
    <w:basedOn w:val="TableauNormal"/>
    <w:uiPriority w:val="48"/>
    <w:rsid w:val="005E079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
    <w:name w:val="Grid Table 4"/>
    <w:basedOn w:val="TableauNormal"/>
    <w:uiPriority w:val="49"/>
    <w:rsid w:val="005E07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5E0795"/>
    <w:pPr>
      <w:spacing w:after="0" w:line="240" w:lineRule="auto"/>
    </w:pPr>
    <w:tblPr>
      <w:tblStyleRowBandSize w:val="1"/>
      <w:tblStyleColBandSize w:val="1"/>
      <w:tblBorders>
        <w:top w:val="single" w:sz="4" w:space="0" w:color="6410F0" w:themeColor="accent1" w:themeTint="99"/>
        <w:left w:val="single" w:sz="4" w:space="0" w:color="6410F0" w:themeColor="accent1" w:themeTint="99"/>
        <w:bottom w:val="single" w:sz="4" w:space="0" w:color="6410F0" w:themeColor="accent1" w:themeTint="99"/>
        <w:right w:val="single" w:sz="4" w:space="0" w:color="6410F0" w:themeColor="accent1" w:themeTint="99"/>
        <w:insideH w:val="single" w:sz="4" w:space="0" w:color="6410F0" w:themeColor="accent1" w:themeTint="99"/>
        <w:insideV w:val="single" w:sz="4" w:space="0" w:color="6410F0" w:themeColor="accent1" w:themeTint="99"/>
      </w:tblBorders>
    </w:tblPr>
    <w:tblStylePr w:type="firstRow">
      <w:rPr>
        <w:b/>
        <w:bCs/>
        <w:color w:val="FFFFFF" w:themeColor="background1"/>
      </w:rPr>
      <w:tblPr/>
      <w:tcPr>
        <w:tcBorders>
          <w:top w:val="single" w:sz="4" w:space="0" w:color="230554" w:themeColor="accent1"/>
          <w:left w:val="single" w:sz="4" w:space="0" w:color="230554" w:themeColor="accent1"/>
          <w:bottom w:val="single" w:sz="4" w:space="0" w:color="230554" w:themeColor="accent1"/>
          <w:right w:val="single" w:sz="4" w:space="0" w:color="230554" w:themeColor="accent1"/>
          <w:insideH w:val="nil"/>
          <w:insideV w:val="nil"/>
        </w:tcBorders>
        <w:shd w:val="clear" w:color="auto" w:fill="230554" w:themeFill="accent1"/>
      </w:tcPr>
    </w:tblStylePr>
    <w:tblStylePr w:type="lastRow">
      <w:rPr>
        <w:b/>
        <w:bCs/>
      </w:rPr>
      <w:tblPr/>
      <w:tcPr>
        <w:tcBorders>
          <w:top w:val="double" w:sz="4" w:space="0" w:color="230554" w:themeColor="accent1"/>
        </w:tcBorders>
      </w:tcPr>
    </w:tblStylePr>
    <w:tblStylePr w:type="firstCol">
      <w:rPr>
        <w:b/>
        <w:bCs/>
      </w:rPr>
    </w:tblStylePr>
    <w:tblStylePr w:type="lastCol">
      <w:rPr>
        <w:b/>
        <w:bCs/>
      </w:rPr>
    </w:tblStylePr>
    <w:tblStylePr w:type="band1Vert">
      <w:tblPr/>
      <w:tcPr>
        <w:shd w:val="clear" w:color="auto" w:fill="CBAFFA" w:themeFill="accent1" w:themeFillTint="33"/>
      </w:tcPr>
    </w:tblStylePr>
    <w:tblStylePr w:type="band1Horz">
      <w:tblPr/>
      <w:tcPr>
        <w:shd w:val="clear" w:color="auto" w:fill="CBAFFA" w:themeFill="accent1" w:themeFillTint="33"/>
      </w:tcPr>
    </w:tblStylePr>
  </w:style>
  <w:style w:type="table" w:styleId="TableauGrille4-Accentuation2">
    <w:name w:val="Grid Table 4 Accent 2"/>
    <w:basedOn w:val="TableauNormal"/>
    <w:uiPriority w:val="49"/>
    <w:rsid w:val="005E0795"/>
    <w:pPr>
      <w:spacing w:after="0" w:line="240" w:lineRule="auto"/>
    </w:pPr>
    <w:tblPr>
      <w:tblStyleRowBandSize w:val="1"/>
      <w:tblStyleColBandSize w:val="1"/>
      <w:tblBorders>
        <w:top w:val="single" w:sz="4" w:space="0" w:color="FFAB6C" w:themeColor="accent2" w:themeTint="99"/>
        <w:left w:val="single" w:sz="4" w:space="0" w:color="FFAB6C" w:themeColor="accent2" w:themeTint="99"/>
        <w:bottom w:val="single" w:sz="4" w:space="0" w:color="FFAB6C" w:themeColor="accent2" w:themeTint="99"/>
        <w:right w:val="single" w:sz="4" w:space="0" w:color="FFAB6C" w:themeColor="accent2" w:themeTint="99"/>
        <w:insideH w:val="single" w:sz="4" w:space="0" w:color="FFAB6C" w:themeColor="accent2" w:themeTint="99"/>
        <w:insideV w:val="single" w:sz="4" w:space="0" w:color="FFAB6C" w:themeColor="accent2" w:themeTint="99"/>
      </w:tblBorders>
    </w:tblPr>
    <w:tblStylePr w:type="firstRow">
      <w:rPr>
        <w:b/>
        <w:bCs/>
        <w:color w:val="FFFFFF" w:themeColor="background1"/>
      </w:rPr>
      <w:tblPr/>
      <w:tcPr>
        <w:tcBorders>
          <w:top w:val="single" w:sz="4" w:space="0" w:color="FF750A" w:themeColor="accent2"/>
          <w:left w:val="single" w:sz="4" w:space="0" w:color="FF750A" w:themeColor="accent2"/>
          <w:bottom w:val="single" w:sz="4" w:space="0" w:color="FF750A" w:themeColor="accent2"/>
          <w:right w:val="single" w:sz="4" w:space="0" w:color="FF750A" w:themeColor="accent2"/>
          <w:insideH w:val="nil"/>
          <w:insideV w:val="nil"/>
        </w:tcBorders>
        <w:shd w:val="clear" w:color="auto" w:fill="FF750A" w:themeFill="accent2"/>
      </w:tcPr>
    </w:tblStylePr>
    <w:tblStylePr w:type="lastRow">
      <w:rPr>
        <w:b/>
        <w:bCs/>
      </w:rPr>
      <w:tblPr/>
      <w:tcPr>
        <w:tcBorders>
          <w:top w:val="double" w:sz="4" w:space="0" w:color="FF750A" w:themeColor="accent2"/>
        </w:tcBorders>
      </w:tcPr>
    </w:tblStylePr>
    <w:tblStylePr w:type="firstCol">
      <w:rPr>
        <w:b/>
        <w:bCs/>
      </w:rPr>
    </w:tblStylePr>
    <w:tblStylePr w:type="lastCol">
      <w:rPr>
        <w:b/>
        <w:bCs/>
      </w:rPr>
    </w:tblStylePr>
    <w:tblStylePr w:type="band1Vert">
      <w:tblPr/>
      <w:tcPr>
        <w:shd w:val="clear" w:color="auto" w:fill="FFE3CE" w:themeFill="accent2" w:themeFillTint="33"/>
      </w:tcPr>
    </w:tblStylePr>
    <w:tblStylePr w:type="band1Horz">
      <w:tblPr/>
      <w:tcPr>
        <w:shd w:val="clear" w:color="auto" w:fill="FFE3CE" w:themeFill="accent2" w:themeFillTint="33"/>
      </w:tcPr>
    </w:tblStylePr>
  </w:style>
  <w:style w:type="table" w:styleId="TableauGrille4-Accentuation3">
    <w:name w:val="Grid Table 4 Accent 3"/>
    <w:basedOn w:val="TableauNormal"/>
    <w:uiPriority w:val="49"/>
    <w:rsid w:val="005E0795"/>
    <w:pPr>
      <w:spacing w:after="0" w:line="240" w:lineRule="auto"/>
    </w:pPr>
    <w:tblPr>
      <w:tblStyleRowBandSize w:val="1"/>
      <w:tblStyleColBandSize w:val="1"/>
      <w:tblBorders>
        <w:top w:val="single" w:sz="4" w:space="0" w:color="36FFC1" w:themeColor="accent3" w:themeTint="99"/>
        <w:left w:val="single" w:sz="4" w:space="0" w:color="36FFC1" w:themeColor="accent3" w:themeTint="99"/>
        <w:bottom w:val="single" w:sz="4" w:space="0" w:color="36FFC1" w:themeColor="accent3" w:themeTint="99"/>
        <w:right w:val="single" w:sz="4" w:space="0" w:color="36FFC1" w:themeColor="accent3" w:themeTint="99"/>
        <w:insideH w:val="single" w:sz="4" w:space="0" w:color="36FFC1" w:themeColor="accent3" w:themeTint="99"/>
        <w:insideV w:val="single" w:sz="4" w:space="0" w:color="36FFC1" w:themeColor="accent3" w:themeTint="99"/>
      </w:tblBorders>
    </w:tblPr>
    <w:tblStylePr w:type="firstRow">
      <w:rPr>
        <w:b/>
        <w:bCs/>
        <w:color w:val="FFFFFF" w:themeColor="background1"/>
      </w:rPr>
      <w:tblPr/>
      <w:tcPr>
        <w:tcBorders>
          <w:top w:val="single" w:sz="4" w:space="0" w:color="00AF7A" w:themeColor="accent3"/>
          <w:left w:val="single" w:sz="4" w:space="0" w:color="00AF7A" w:themeColor="accent3"/>
          <w:bottom w:val="single" w:sz="4" w:space="0" w:color="00AF7A" w:themeColor="accent3"/>
          <w:right w:val="single" w:sz="4" w:space="0" w:color="00AF7A" w:themeColor="accent3"/>
          <w:insideH w:val="nil"/>
          <w:insideV w:val="nil"/>
        </w:tcBorders>
        <w:shd w:val="clear" w:color="auto" w:fill="00AF7A" w:themeFill="accent3"/>
      </w:tcPr>
    </w:tblStylePr>
    <w:tblStylePr w:type="lastRow">
      <w:rPr>
        <w:b/>
        <w:bCs/>
      </w:rPr>
      <w:tblPr/>
      <w:tcPr>
        <w:tcBorders>
          <w:top w:val="double" w:sz="4" w:space="0" w:color="00AF7A" w:themeColor="accent3"/>
        </w:tcBorders>
      </w:tcPr>
    </w:tblStylePr>
    <w:tblStylePr w:type="firstCol">
      <w:rPr>
        <w:b/>
        <w:bCs/>
      </w:rPr>
    </w:tblStylePr>
    <w:tblStylePr w:type="lastCol">
      <w:rPr>
        <w:b/>
        <w:bCs/>
      </w:rPr>
    </w:tblStylePr>
    <w:tblStylePr w:type="band1Vert">
      <w:tblPr/>
      <w:tcPr>
        <w:shd w:val="clear" w:color="auto" w:fill="BCFFEA" w:themeFill="accent3" w:themeFillTint="33"/>
      </w:tcPr>
    </w:tblStylePr>
    <w:tblStylePr w:type="band1Horz">
      <w:tblPr/>
      <w:tcPr>
        <w:shd w:val="clear" w:color="auto" w:fill="BCFFEA" w:themeFill="accent3" w:themeFillTint="33"/>
      </w:tcPr>
    </w:tblStylePr>
  </w:style>
  <w:style w:type="table" w:styleId="TableauGrille4-Accentuation4">
    <w:name w:val="Grid Table 4 Accent 4"/>
    <w:basedOn w:val="TableauNormal"/>
    <w:uiPriority w:val="49"/>
    <w:rsid w:val="005E07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5">
    <w:name w:val="Grid Table 4 Accent 5"/>
    <w:basedOn w:val="TableauNormal"/>
    <w:uiPriority w:val="49"/>
    <w:rsid w:val="005E079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6">
    <w:name w:val="Grid Table 4 Accent 6"/>
    <w:basedOn w:val="TableauNormal"/>
    <w:uiPriority w:val="49"/>
    <w:rsid w:val="005E079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
    <w:name w:val="Grid Table 5 Dark"/>
    <w:basedOn w:val="TableauNormal"/>
    <w:uiPriority w:val="50"/>
    <w:rsid w:val="005E07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5E07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055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055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055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0554" w:themeFill="accent1"/>
      </w:tcPr>
    </w:tblStylePr>
    <w:tblStylePr w:type="band1Vert">
      <w:tblPr/>
      <w:tcPr>
        <w:shd w:val="clear" w:color="auto" w:fill="985FF5" w:themeFill="accent1" w:themeFillTint="66"/>
      </w:tcPr>
    </w:tblStylePr>
    <w:tblStylePr w:type="band1Horz">
      <w:tblPr/>
      <w:tcPr>
        <w:shd w:val="clear" w:color="auto" w:fill="985FF5" w:themeFill="accent1" w:themeFillTint="66"/>
      </w:tcPr>
    </w:tblStylePr>
  </w:style>
  <w:style w:type="table" w:styleId="TableauGrille5Fonc-Accentuation2">
    <w:name w:val="Grid Table 5 Dark Accent 2"/>
    <w:basedOn w:val="TableauNormal"/>
    <w:uiPriority w:val="50"/>
    <w:rsid w:val="005E07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50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50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50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50A" w:themeFill="accent2"/>
      </w:tcPr>
    </w:tblStylePr>
    <w:tblStylePr w:type="band1Vert">
      <w:tblPr/>
      <w:tcPr>
        <w:shd w:val="clear" w:color="auto" w:fill="FFC79D" w:themeFill="accent2" w:themeFillTint="66"/>
      </w:tcPr>
    </w:tblStylePr>
    <w:tblStylePr w:type="band1Horz">
      <w:tblPr/>
      <w:tcPr>
        <w:shd w:val="clear" w:color="auto" w:fill="FFC79D" w:themeFill="accent2" w:themeFillTint="66"/>
      </w:tcPr>
    </w:tblStylePr>
  </w:style>
  <w:style w:type="table" w:styleId="TableauGrille5Fonc-Accentuation3">
    <w:name w:val="Grid Table 5 Dark Accent 3"/>
    <w:basedOn w:val="TableauNormal"/>
    <w:uiPriority w:val="50"/>
    <w:rsid w:val="005E07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7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7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7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7A" w:themeFill="accent3"/>
      </w:tcPr>
    </w:tblStylePr>
    <w:tblStylePr w:type="band1Vert">
      <w:tblPr/>
      <w:tcPr>
        <w:shd w:val="clear" w:color="auto" w:fill="79FFD6" w:themeFill="accent3" w:themeFillTint="66"/>
      </w:tcPr>
    </w:tblStylePr>
    <w:tblStylePr w:type="band1Horz">
      <w:tblPr/>
      <w:tcPr>
        <w:shd w:val="clear" w:color="auto" w:fill="79FFD6" w:themeFill="accent3" w:themeFillTint="66"/>
      </w:tcPr>
    </w:tblStylePr>
  </w:style>
  <w:style w:type="table" w:styleId="TableauGrille5Fonc-Accentuation4">
    <w:name w:val="Grid Table 5 Dark Accent 4"/>
    <w:basedOn w:val="TableauNormal"/>
    <w:uiPriority w:val="50"/>
    <w:rsid w:val="005E07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5Fonc-Accentuation5">
    <w:name w:val="Grid Table 5 Dark Accent 5"/>
    <w:basedOn w:val="TableauNormal"/>
    <w:uiPriority w:val="50"/>
    <w:rsid w:val="005E07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5Fonc-Accentuation6">
    <w:name w:val="Grid Table 5 Dark Accent 6"/>
    <w:basedOn w:val="TableauNormal"/>
    <w:uiPriority w:val="50"/>
    <w:rsid w:val="005E07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6Couleur">
    <w:name w:val="Grid Table 6 Colorful"/>
    <w:basedOn w:val="TableauNormal"/>
    <w:uiPriority w:val="51"/>
    <w:rsid w:val="005E079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5E0795"/>
    <w:pPr>
      <w:spacing w:after="0" w:line="240" w:lineRule="auto"/>
    </w:pPr>
    <w:rPr>
      <w:color w:val="19033E" w:themeColor="accent1" w:themeShade="BF"/>
    </w:rPr>
    <w:tblPr>
      <w:tblStyleRowBandSize w:val="1"/>
      <w:tblStyleColBandSize w:val="1"/>
      <w:tblBorders>
        <w:top w:val="single" w:sz="4" w:space="0" w:color="6410F0" w:themeColor="accent1" w:themeTint="99"/>
        <w:left w:val="single" w:sz="4" w:space="0" w:color="6410F0" w:themeColor="accent1" w:themeTint="99"/>
        <w:bottom w:val="single" w:sz="4" w:space="0" w:color="6410F0" w:themeColor="accent1" w:themeTint="99"/>
        <w:right w:val="single" w:sz="4" w:space="0" w:color="6410F0" w:themeColor="accent1" w:themeTint="99"/>
        <w:insideH w:val="single" w:sz="4" w:space="0" w:color="6410F0" w:themeColor="accent1" w:themeTint="99"/>
        <w:insideV w:val="single" w:sz="4" w:space="0" w:color="6410F0" w:themeColor="accent1" w:themeTint="99"/>
      </w:tblBorders>
    </w:tblPr>
    <w:tblStylePr w:type="firstRow">
      <w:rPr>
        <w:b/>
        <w:bCs/>
      </w:rPr>
      <w:tblPr/>
      <w:tcPr>
        <w:tcBorders>
          <w:bottom w:val="single" w:sz="12" w:space="0" w:color="6410F0" w:themeColor="accent1" w:themeTint="99"/>
        </w:tcBorders>
      </w:tcPr>
    </w:tblStylePr>
    <w:tblStylePr w:type="lastRow">
      <w:rPr>
        <w:b/>
        <w:bCs/>
      </w:rPr>
      <w:tblPr/>
      <w:tcPr>
        <w:tcBorders>
          <w:top w:val="double" w:sz="4" w:space="0" w:color="6410F0" w:themeColor="accent1" w:themeTint="99"/>
        </w:tcBorders>
      </w:tcPr>
    </w:tblStylePr>
    <w:tblStylePr w:type="firstCol">
      <w:rPr>
        <w:b/>
        <w:bCs/>
      </w:rPr>
    </w:tblStylePr>
    <w:tblStylePr w:type="lastCol">
      <w:rPr>
        <w:b/>
        <w:bCs/>
      </w:rPr>
    </w:tblStylePr>
    <w:tblStylePr w:type="band1Vert">
      <w:tblPr/>
      <w:tcPr>
        <w:shd w:val="clear" w:color="auto" w:fill="CBAFFA" w:themeFill="accent1" w:themeFillTint="33"/>
      </w:tcPr>
    </w:tblStylePr>
    <w:tblStylePr w:type="band1Horz">
      <w:tblPr/>
      <w:tcPr>
        <w:shd w:val="clear" w:color="auto" w:fill="CBAFFA" w:themeFill="accent1" w:themeFillTint="33"/>
      </w:tcPr>
    </w:tblStylePr>
  </w:style>
  <w:style w:type="table" w:styleId="TableauGrille6Couleur-Accentuation2">
    <w:name w:val="Grid Table 6 Colorful Accent 2"/>
    <w:basedOn w:val="TableauNormal"/>
    <w:uiPriority w:val="51"/>
    <w:rsid w:val="005E0795"/>
    <w:pPr>
      <w:spacing w:after="0" w:line="240" w:lineRule="auto"/>
    </w:pPr>
    <w:rPr>
      <w:color w:val="C65600" w:themeColor="accent2" w:themeShade="BF"/>
    </w:rPr>
    <w:tblPr>
      <w:tblStyleRowBandSize w:val="1"/>
      <w:tblStyleColBandSize w:val="1"/>
      <w:tblBorders>
        <w:top w:val="single" w:sz="4" w:space="0" w:color="FFAB6C" w:themeColor="accent2" w:themeTint="99"/>
        <w:left w:val="single" w:sz="4" w:space="0" w:color="FFAB6C" w:themeColor="accent2" w:themeTint="99"/>
        <w:bottom w:val="single" w:sz="4" w:space="0" w:color="FFAB6C" w:themeColor="accent2" w:themeTint="99"/>
        <w:right w:val="single" w:sz="4" w:space="0" w:color="FFAB6C" w:themeColor="accent2" w:themeTint="99"/>
        <w:insideH w:val="single" w:sz="4" w:space="0" w:color="FFAB6C" w:themeColor="accent2" w:themeTint="99"/>
        <w:insideV w:val="single" w:sz="4" w:space="0" w:color="FFAB6C" w:themeColor="accent2" w:themeTint="99"/>
      </w:tblBorders>
    </w:tblPr>
    <w:tblStylePr w:type="firstRow">
      <w:rPr>
        <w:b/>
        <w:bCs/>
      </w:rPr>
      <w:tblPr/>
      <w:tcPr>
        <w:tcBorders>
          <w:bottom w:val="single" w:sz="12" w:space="0" w:color="FFAB6C" w:themeColor="accent2" w:themeTint="99"/>
        </w:tcBorders>
      </w:tcPr>
    </w:tblStylePr>
    <w:tblStylePr w:type="lastRow">
      <w:rPr>
        <w:b/>
        <w:bCs/>
      </w:rPr>
      <w:tblPr/>
      <w:tcPr>
        <w:tcBorders>
          <w:top w:val="double" w:sz="4" w:space="0" w:color="FFAB6C" w:themeColor="accent2" w:themeTint="99"/>
        </w:tcBorders>
      </w:tcPr>
    </w:tblStylePr>
    <w:tblStylePr w:type="firstCol">
      <w:rPr>
        <w:b/>
        <w:bCs/>
      </w:rPr>
    </w:tblStylePr>
    <w:tblStylePr w:type="lastCol">
      <w:rPr>
        <w:b/>
        <w:bCs/>
      </w:rPr>
    </w:tblStylePr>
    <w:tblStylePr w:type="band1Vert">
      <w:tblPr/>
      <w:tcPr>
        <w:shd w:val="clear" w:color="auto" w:fill="FFE3CE" w:themeFill="accent2" w:themeFillTint="33"/>
      </w:tcPr>
    </w:tblStylePr>
    <w:tblStylePr w:type="band1Horz">
      <w:tblPr/>
      <w:tcPr>
        <w:shd w:val="clear" w:color="auto" w:fill="FFE3CE" w:themeFill="accent2" w:themeFillTint="33"/>
      </w:tcPr>
    </w:tblStylePr>
  </w:style>
  <w:style w:type="table" w:styleId="TableauGrille6Couleur-Accentuation3">
    <w:name w:val="Grid Table 6 Colorful Accent 3"/>
    <w:basedOn w:val="TableauNormal"/>
    <w:uiPriority w:val="51"/>
    <w:rsid w:val="005E0795"/>
    <w:pPr>
      <w:spacing w:after="0" w:line="240" w:lineRule="auto"/>
    </w:pPr>
    <w:rPr>
      <w:color w:val="00835A" w:themeColor="accent3" w:themeShade="BF"/>
    </w:rPr>
    <w:tblPr>
      <w:tblStyleRowBandSize w:val="1"/>
      <w:tblStyleColBandSize w:val="1"/>
      <w:tblBorders>
        <w:top w:val="single" w:sz="4" w:space="0" w:color="36FFC1" w:themeColor="accent3" w:themeTint="99"/>
        <w:left w:val="single" w:sz="4" w:space="0" w:color="36FFC1" w:themeColor="accent3" w:themeTint="99"/>
        <w:bottom w:val="single" w:sz="4" w:space="0" w:color="36FFC1" w:themeColor="accent3" w:themeTint="99"/>
        <w:right w:val="single" w:sz="4" w:space="0" w:color="36FFC1" w:themeColor="accent3" w:themeTint="99"/>
        <w:insideH w:val="single" w:sz="4" w:space="0" w:color="36FFC1" w:themeColor="accent3" w:themeTint="99"/>
        <w:insideV w:val="single" w:sz="4" w:space="0" w:color="36FFC1" w:themeColor="accent3" w:themeTint="99"/>
      </w:tblBorders>
    </w:tblPr>
    <w:tblStylePr w:type="firstRow">
      <w:rPr>
        <w:b/>
        <w:bCs/>
      </w:rPr>
      <w:tblPr/>
      <w:tcPr>
        <w:tcBorders>
          <w:bottom w:val="single" w:sz="12" w:space="0" w:color="36FFC1" w:themeColor="accent3" w:themeTint="99"/>
        </w:tcBorders>
      </w:tcPr>
    </w:tblStylePr>
    <w:tblStylePr w:type="lastRow">
      <w:rPr>
        <w:b/>
        <w:bCs/>
      </w:rPr>
      <w:tblPr/>
      <w:tcPr>
        <w:tcBorders>
          <w:top w:val="double" w:sz="4" w:space="0" w:color="36FFC1" w:themeColor="accent3" w:themeTint="99"/>
        </w:tcBorders>
      </w:tcPr>
    </w:tblStylePr>
    <w:tblStylePr w:type="firstCol">
      <w:rPr>
        <w:b/>
        <w:bCs/>
      </w:rPr>
    </w:tblStylePr>
    <w:tblStylePr w:type="lastCol">
      <w:rPr>
        <w:b/>
        <w:bCs/>
      </w:rPr>
    </w:tblStylePr>
    <w:tblStylePr w:type="band1Vert">
      <w:tblPr/>
      <w:tcPr>
        <w:shd w:val="clear" w:color="auto" w:fill="BCFFEA" w:themeFill="accent3" w:themeFillTint="33"/>
      </w:tcPr>
    </w:tblStylePr>
    <w:tblStylePr w:type="band1Horz">
      <w:tblPr/>
      <w:tcPr>
        <w:shd w:val="clear" w:color="auto" w:fill="BCFFEA" w:themeFill="accent3" w:themeFillTint="33"/>
      </w:tcPr>
    </w:tblStylePr>
  </w:style>
  <w:style w:type="table" w:styleId="TableauGrille6Couleur-Accentuation4">
    <w:name w:val="Grid Table 6 Colorful Accent 4"/>
    <w:basedOn w:val="TableauNormal"/>
    <w:uiPriority w:val="51"/>
    <w:rsid w:val="005E079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6Couleur-Accentuation5">
    <w:name w:val="Grid Table 6 Colorful Accent 5"/>
    <w:basedOn w:val="TableauNormal"/>
    <w:uiPriority w:val="51"/>
    <w:rsid w:val="005E079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6Couleur-Accentuation6">
    <w:name w:val="Grid Table 6 Colorful Accent 6"/>
    <w:basedOn w:val="TableauNormal"/>
    <w:uiPriority w:val="51"/>
    <w:rsid w:val="005E079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7Couleur">
    <w:name w:val="Grid Table 7 Colorful"/>
    <w:basedOn w:val="TableauNormal"/>
    <w:uiPriority w:val="52"/>
    <w:rsid w:val="005E079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5E0795"/>
    <w:pPr>
      <w:spacing w:after="0" w:line="240" w:lineRule="auto"/>
    </w:pPr>
    <w:rPr>
      <w:color w:val="19033E" w:themeColor="accent1" w:themeShade="BF"/>
    </w:rPr>
    <w:tblPr>
      <w:tblStyleRowBandSize w:val="1"/>
      <w:tblStyleColBandSize w:val="1"/>
      <w:tblBorders>
        <w:top w:val="single" w:sz="4" w:space="0" w:color="6410F0" w:themeColor="accent1" w:themeTint="99"/>
        <w:left w:val="single" w:sz="4" w:space="0" w:color="6410F0" w:themeColor="accent1" w:themeTint="99"/>
        <w:bottom w:val="single" w:sz="4" w:space="0" w:color="6410F0" w:themeColor="accent1" w:themeTint="99"/>
        <w:right w:val="single" w:sz="4" w:space="0" w:color="6410F0" w:themeColor="accent1" w:themeTint="99"/>
        <w:insideH w:val="single" w:sz="4" w:space="0" w:color="6410F0" w:themeColor="accent1" w:themeTint="99"/>
        <w:insideV w:val="single" w:sz="4" w:space="0" w:color="6410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A" w:themeFill="accent1" w:themeFillTint="33"/>
      </w:tcPr>
    </w:tblStylePr>
    <w:tblStylePr w:type="band1Horz">
      <w:tblPr/>
      <w:tcPr>
        <w:shd w:val="clear" w:color="auto" w:fill="CBAFFA" w:themeFill="accent1" w:themeFillTint="33"/>
      </w:tcPr>
    </w:tblStylePr>
    <w:tblStylePr w:type="neCell">
      <w:tblPr/>
      <w:tcPr>
        <w:tcBorders>
          <w:bottom w:val="single" w:sz="4" w:space="0" w:color="6410F0" w:themeColor="accent1" w:themeTint="99"/>
        </w:tcBorders>
      </w:tcPr>
    </w:tblStylePr>
    <w:tblStylePr w:type="nwCell">
      <w:tblPr/>
      <w:tcPr>
        <w:tcBorders>
          <w:bottom w:val="single" w:sz="4" w:space="0" w:color="6410F0" w:themeColor="accent1" w:themeTint="99"/>
        </w:tcBorders>
      </w:tcPr>
    </w:tblStylePr>
    <w:tblStylePr w:type="seCell">
      <w:tblPr/>
      <w:tcPr>
        <w:tcBorders>
          <w:top w:val="single" w:sz="4" w:space="0" w:color="6410F0" w:themeColor="accent1" w:themeTint="99"/>
        </w:tcBorders>
      </w:tcPr>
    </w:tblStylePr>
    <w:tblStylePr w:type="swCell">
      <w:tblPr/>
      <w:tcPr>
        <w:tcBorders>
          <w:top w:val="single" w:sz="4" w:space="0" w:color="6410F0" w:themeColor="accent1" w:themeTint="99"/>
        </w:tcBorders>
      </w:tcPr>
    </w:tblStylePr>
  </w:style>
  <w:style w:type="table" w:styleId="TableauGrille7Couleur-Accentuation2">
    <w:name w:val="Grid Table 7 Colorful Accent 2"/>
    <w:basedOn w:val="TableauNormal"/>
    <w:uiPriority w:val="52"/>
    <w:rsid w:val="005E0795"/>
    <w:pPr>
      <w:spacing w:after="0" w:line="240" w:lineRule="auto"/>
    </w:pPr>
    <w:rPr>
      <w:color w:val="C65600" w:themeColor="accent2" w:themeShade="BF"/>
    </w:rPr>
    <w:tblPr>
      <w:tblStyleRowBandSize w:val="1"/>
      <w:tblStyleColBandSize w:val="1"/>
      <w:tblBorders>
        <w:top w:val="single" w:sz="4" w:space="0" w:color="FFAB6C" w:themeColor="accent2" w:themeTint="99"/>
        <w:left w:val="single" w:sz="4" w:space="0" w:color="FFAB6C" w:themeColor="accent2" w:themeTint="99"/>
        <w:bottom w:val="single" w:sz="4" w:space="0" w:color="FFAB6C" w:themeColor="accent2" w:themeTint="99"/>
        <w:right w:val="single" w:sz="4" w:space="0" w:color="FFAB6C" w:themeColor="accent2" w:themeTint="99"/>
        <w:insideH w:val="single" w:sz="4" w:space="0" w:color="FFAB6C" w:themeColor="accent2" w:themeTint="99"/>
        <w:insideV w:val="single" w:sz="4" w:space="0" w:color="FFAB6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E" w:themeFill="accent2" w:themeFillTint="33"/>
      </w:tcPr>
    </w:tblStylePr>
    <w:tblStylePr w:type="band1Horz">
      <w:tblPr/>
      <w:tcPr>
        <w:shd w:val="clear" w:color="auto" w:fill="FFE3CE" w:themeFill="accent2" w:themeFillTint="33"/>
      </w:tcPr>
    </w:tblStylePr>
    <w:tblStylePr w:type="neCell">
      <w:tblPr/>
      <w:tcPr>
        <w:tcBorders>
          <w:bottom w:val="single" w:sz="4" w:space="0" w:color="FFAB6C" w:themeColor="accent2" w:themeTint="99"/>
        </w:tcBorders>
      </w:tcPr>
    </w:tblStylePr>
    <w:tblStylePr w:type="nwCell">
      <w:tblPr/>
      <w:tcPr>
        <w:tcBorders>
          <w:bottom w:val="single" w:sz="4" w:space="0" w:color="FFAB6C" w:themeColor="accent2" w:themeTint="99"/>
        </w:tcBorders>
      </w:tcPr>
    </w:tblStylePr>
    <w:tblStylePr w:type="seCell">
      <w:tblPr/>
      <w:tcPr>
        <w:tcBorders>
          <w:top w:val="single" w:sz="4" w:space="0" w:color="FFAB6C" w:themeColor="accent2" w:themeTint="99"/>
        </w:tcBorders>
      </w:tcPr>
    </w:tblStylePr>
    <w:tblStylePr w:type="swCell">
      <w:tblPr/>
      <w:tcPr>
        <w:tcBorders>
          <w:top w:val="single" w:sz="4" w:space="0" w:color="FFAB6C" w:themeColor="accent2" w:themeTint="99"/>
        </w:tcBorders>
      </w:tcPr>
    </w:tblStylePr>
  </w:style>
  <w:style w:type="table" w:styleId="TableauGrille7Couleur-Accentuation3">
    <w:name w:val="Grid Table 7 Colorful Accent 3"/>
    <w:basedOn w:val="TableauNormal"/>
    <w:uiPriority w:val="52"/>
    <w:rsid w:val="005E0795"/>
    <w:pPr>
      <w:spacing w:after="0" w:line="240" w:lineRule="auto"/>
    </w:pPr>
    <w:rPr>
      <w:color w:val="00835A" w:themeColor="accent3" w:themeShade="BF"/>
    </w:rPr>
    <w:tblPr>
      <w:tblStyleRowBandSize w:val="1"/>
      <w:tblStyleColBandSize w:val="1"/>
      <w:tblBorders>
        <w:top w:val="single" w:sz="4" w:space="0" w:color="36FFC1" w:themeColor="accent3" w:themeTint="99"/>
        <w:left w:val="single" w:sz="4" w:space="0" w:color="36FFC1" w:themeColor="accent3" w:themeTint="99"/>
        <w:bottom w:val="single" w:sz="4" w:space="0" w:color="36FFC1" w:themeColor="accent3" w:themeTint="99"/>
        <w:right w:val="single" w:sz="4" w:space="0" w:color="36FFC1" w:themeColor="accent3" w:themeTint="99"/>
        <w:insideH w:val="single" w:sz="4" w:space="0" w:color="36FFC1" w:themeColor="accent3" w:themeTint="99"/>
        <w:insideV w:val="single" w:sz="4" w:space="0" w:color="36FF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A" w:themeFill="accent3" w:themeFillTint="33"/>
      </w:tcPr>
    </w:tblStylePr>
    <w:tblStylePr w:type="band1Horz">
      <w:tblPr/>
      <w:tcPr>
        <w:shd w:val="clear" w:color="auto" w:fill="BCFFEA" w:themeFill="accent3" w:themeFillTint="33"/>
      </w:tcPr>
    </w:tblStylePr>
    <w:tblStylePr w:type="neCell">
      <w:tblPr/>
      <w:tcPr>
        <w:tcBorders>
          <w:bottom w:val="single" w:sz="4" w:space="0" w:color="36FFC1" w:themeColor="accent3" w:themeTint="99"/>
        </w:tcBorders>
      </w:tcPr>
    </w:tblStylePr>
    <w:tblStylePr w:type="nwCell">
      <w:tblPr/>
      <w:tcPr>
        <w:tcBorders>
          <w:bottom w:val="single" w:sz="4" w:space="0" w:color="36FFC1" w:themeColor="accent3" w:themeTint="99"/>
        </w:tcBorders>
      </w:tcPr>
    </w:tblStylePr>
    <w:tblStylePr w:type="seCell">
      <w:tblPr/>
      <w:tcPr>
        <w:tcBorders>
          <w:top w:val="single" w:sz="4" w:space="0" w:color="36FFC1" w:themeColor="accent3" w:themeTint="99"/>
        </w:tcBorders>
      </w:tcPr>
    </w:tblStylePr>
    <w:tblStylePr w:type="swCell">
      <w:tblPr/>
      <w:tcPr>
        <w:tcBorders>
          <w:top w:val="single" w:sz="4" w:space="0" w:color="36FFC1" w:themeColor="accent3" w:themeTint="99"/>
        </w:tcBorders>
      </w:tcPr>
    </w:tblStylePr>
  </w:style>
  <w:style w:type="table" w:styleId="TableauGrille7Couleur-Accentuation4">
    <w:name w:val="Grid Table 7 Colorful Accent 4"/>
    <w:basedOn w:val="TableauNormal"/>
    <w:uiPriority w:val="52"/>
    <w:rsid w:val="005E079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7Couleur-Accentuation5">
    <w:name w:val="Grid Table 7 Colorful Accent 5"/>
    <w:basedOn w:val="TableauNormal"/>
    <w:uiPriority w:val="52"/>
    <w:rsid w:val="005E079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7Couleur-Accentuation6">
    <w:name w:val="Grid Table 7 Colorful Accent 6"/>
    <w:basedOn w:val="TableauNormal"/>
    <w:uiPriority w:val="52"/>
    <w:rsid w:val="005E079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ashtag1">
    <w:name w:val="Hashtag1"/>
    <w:basedOn w:val="Policepardfaut"/>
    <w:uiPriority w:val="99"/>
    <w:semiHidden/>
    <w:unhideWhenUsed/>
    <w:rsid w:val="005E0795"/>
    <w:rPr>
      <w:color w:val="2B579A"/>
      <w:shd w:val="clear" w:color="auto" w:fill="E1DFDD"/>
    </w:rPr>
  </w:style>
  <w:style w:type="character" w:styleId="AcronymeHTML">
    <w:name w:val="HTML Acronym"/>
    <w:basedOn w:val="Policepardfaut"/>
    <w:uiPriority w:val="99"/>
    <w:semiHidden/>
    <w:unhideWhenUsed/>
    <w:rsid w:val="005E0795"/>
  </w:style>
  <w:style w:type="paragraph" w:styleId="AdresseHTML">
    <w:name w:val="HTML Address"/>
    <w:basedOn w:val="Normal"/>
    <w:link w:val="AdresseHTMLCar"/>
    <w:uiPriority w:val="99"/>
    <w:semiHidden/>
    <w:unhideWhenUsed/>
    <w:rsid w:val="005E0795"/>
    <w:pPr>
      <w:spacing w:after="0" w:line="240" w:lineRule="auto"/>
    </w:pPr>
    <w:rPr>
      <w:i/>
      <w:iCs/>
    </w:rPr>
  </w:style>
  <w:style w:type="character" w:customStyle="1" w:styleId="AdresseHTMLCar">
    <w:name w:val="Adresse HTML Car"/>
    <w:basedOn w:val="Policepardfaut"/>
    <w:link w:val="AdresseHTML"/>
    <w:uiPriority w:val="99"/>
    <w:semiHidden/>
    <w:rsid w:val="005E0795"/>
    <w:rPr>
      <w:i/>
      <w:iCs/>
    </w:rPr>
  </w:style>
  <w:style w:type="character" w:styleId="CitationHTML">
    <w:name w:val="HTML Cite"/>
    <w:basedOn w:val="Policepardfaut"/>
    <w:uiPriority w:val="99"/>
    <w:semiHidden/>
    <w:unhideWhenUsed/>
    <w:rsid w:val="005E0795"/>
    <w:rPr>
      <w:i/>
      <w:iCs/>
    </w:rPr>
  </w:style>
  <w:style w:type="character" w:styleId="CodeHTML">
    <w:name w:val="HTML Code"/>
    <w:basedOn w:val="Policepardfaut"/>
    <w:uiPriority w:val="99"/>
    <w:semiHidden/>
    <w:unhideWhenUsed/>
    <w:rsid w:val="005E0795"/>
    <w:rPr>
      <w:rFonts w:ascii="Consolas" w:hAnsi="Consolas"/>
      <w:sz w:val="20"/>
      <w:szCs w:val="20"/>
    </w:rPr>
  </w:style>
  <w:style w:type="character" w:styleId="DfinitionHTML">
    <w:name w:val="HTML Definition"/>
    <w:basedOn w:val="Policepardfaut"/>
    <w:uiPriority w:val="99"/>
    <w:semiHidden/>
    <w:unhideWhenUsed/>
    <w:rsid w:val="005E0795"/>
    <w:rPr>
      <w:i/>
      <w:iCs/>
    </w:rPr>
  </w:style>
  <w:style w:type="character" w:styleId="ClavierHTML">
    <w:name w:val="HTML Keyboard"/>
    <w:basedOn w:val="Policepardfaut"/>
    <w:uiPriority w:val="99"/>
    <w:semiHidden/>
    <w:unhideWhenUsed/>
    <w:rsid w:val="005E0795"/>
    <w:rPr>
      <w:rFonts w:ascii="Consolas" w:hAnsi="Consolas"/>
      <w:sz w:val="20"/>
      <w:szCs w:val="20"/>
    </w:rPr>
  </w:style>
  <w:style w:type="paragraph" w:styleId="PrformatHTML">
    <w:name w:val="HTML Preformatted"/>
    <w:basedOn w:val="Normal"/>
    <w:link w:val="PrformatHTMLCar"/>
    <w:uiPriority w:val="99"/>
    <w:semiHidden/>
    <w:unhideWhenUsed/>
    <w:rsid w:val="005E0795"/>
    <w:pPr>
      <w:spacing w:after="0" w:line="240" w:lineRule="auto"/>
    </w:pPr>
    <w:rPr>
      <w:rFonts w:ascii="Consolas" w:hAnsi="Consolas"/>
    </w:rPr>
  </w:style>
  <w:style w:type="character" w:customStyle="1" w:styleId="PrformatHTMLCar">
    <w:name w:val="Préformaté HTML Car"/>
    <w:basedOn w:val="Policepardfaut"/>
    <w:link w:val="PrformatHTML"/>
    <w:uiPriority w:val="99"/>
    <w:semiHidden/>
    <w:rsid w:val="005E0795"/>
    <w:rPr>
      <w:rFonts w:ascii="Consolas" w:hAnsi="Consolas"/>
    </w:rPr>
  </w:style>
  <w:style w:type="character" w:styleId="ExempleHTML">
    <w:name w:val="HTML Sample"/>
    <w:basedOn w:val="Policepardfaut"/>
    <w:uiPriority w:val="99"/>
    <w:semiHidden/>
    <w:unhideWhenUsed/>
    <w:rsid w:val="005E0795"/>
    <w:rPr>
      <w:rFonts w:ascii="Consolas" w:hAnsi="Consolas"/>
      <w:sz w:val="24"/>
      <w:szCs w:val="24"/>
    </w:rPr>
  </w:style>
  <w:style w:type="character" w:styleId="MachinecrireHTML">
    <w:name w:val="HTML Typewriter"/>
    <w:basedOn w:val="Policepardfaut"/>
    <w:uiPriority w:val="99"/>
    <w:semiHidden/>
    <w:unhideWhenUsed/>
    <w:rsid w:val="005E0795"/>
    <w:rPr>
      <w:rFonts w:ascii="Consolas" w:hAnsi="Consolas"/>
      <w:sz w:val="20"/>
      <w:szCs w:val="20"/>
    </w:rPr>
  </w:style>
  <w:style w:type="character" w:styleId="VariableHTML">
    <w:name w:val="HTML Variable"/>
    <w:basedOn w:val="Policepardfaut"/>
    <w:uiPriority w:val="99"/>
    <w:semiHidden/>
    <w:unhideWhenUsed/>
    <w:rsid w:val="005E0795"/>
    <w:rPr>
      <w:i/>
      <w:iCs/>
    </w:rPr>
  </w:style>
  <w:style w:type="character" w:styleId="Lienhypertexte">
    <w:name w:val="Hyperlink"/>
    <w:basedOn w:val="Policepardfaut"/>
    <w:uiPriority w:val="99"/>
    <w:unhideWhenUsed/>
    <w:rsid w:val="005E0795"/>
    <w:rPr>
      <w:color w:val="0563C1" w:themeColor="hyperlink"/>
      <w:u w:val="single"/>
    </w:rPr>
  </w:style>
  <w:style w:type="paragraph" w:styleId="Index1">
    <w:name w:val="index 1"/>
    <w:basedOn w:val="Normal"/>
    <w:next w:val="Normal"/>
    <w:autoRedefine/>
    <w:uiPriority w:val="99"/>
    <w:semiHidden/>
    <w:unhideWhenUsed/>
    <w:rsid w:val="005E0795"/>
    <w:pPr>
      <w:spacing w:after="0" w:line="240" w:lineRule="auto"/>
      <w:ind w:left="200" w:hanging="200"/>
    </w:pPr>
  </w:style>
  <w:style w:type="paragraph" w:styleId="Index2">
    <w:name w:val="index 2"/>
    <w:basedOn w:val="Normal"/>
    <w:next w:val="Normal"/>
    <w:autoRedefine/>
    <w:uiPriority w:val="99"/>
    <w:semiHidden/>
    <w:unhideWhenUsed/>
    <w:rsid w:val="005E0795"/>
    <w:pPr>
      <w:spacing w:after="0" w:line="240" w:lineRule="auto"/>
      <w:ind w:left="400" w:hanging="200"/>
    </w:pPr>
  </w:style>
  <w:style w:type="paragraph" w:styleId="Index3">
    <w:name w:val="index 3"/>
    <w:basedOn w:val="Normal"/>
    <w:next w:val="Normal"/>
    <w:autoRedefine/>
    <w:uiPriority w:val="99"/>
    <w:semiHidden/>
    <w:unhideWhenUsed/>
    <w:rsid w:val="005E0795"/>
    <w:pPr>
      <w:spacing w:after="0" w:line="240" w:lineRule="auto"/>
      <w:ind w:left="600" w:hanging="200"/>
    </w:pPr>
  </w:style>
  <w:style w:type="paragraph" w:styleId="Index4">
    <w:name w:val="index 4"/>
    <w:basedOn w:val="Normal"/>
    <w:next w:val="Normal"/>
    <w:autoRedefine/>
    <w:uiPriority w:val="99"/>
    <w:semiHidden/>
    <w:unhideWhenUsed/>
    <w:rsid w:val="005E0795"/>
    <w:pPr>
      <w:spacing w:after="0" w:line="240" w:lineRule="auto"/>
      <w:ind w:left="800" w:hanging="200"/>
    </w:pPr>
  </w:style>
  <w:style w:type="paragraph" w:styleId="Index5">
    <w:name w:val="index 5"/>
    <w:basedOn w:val="Normal"/>
    <w:next w:val="Normal"/>
    <w:autoRedefine/>
    <w:uiPriority w:val="99"/>
    <w:semiHidden/>
    <w:unhideWhenUsed/>
    <w:rsid w:val="005E0795"/>
    <w:pPr>
      <w:spacing w:after="0" w:line="240" w:lineRule="auto"/>
      <w:ind w:left="1000" w:hanging="200"/>
    </w:pPr>
  </w:style>
  <w:style w:type="paragraph" w:styleId="Index6">
    <w:name w:val="index 6"/>
    <w:basedOn w:val="Normal"/>
    <w:next w:val="Normal"/>
    <w:autoRedefine/>
    <w:uiPriority w:val="99"/>
    <w:semiHidden/>
    <w:unhideWhenUsed/>
    <w:rsid w:val="005E0795"/>
    <w:pPr>
      <w:spacing w:after="0" w:line="240" w:lineRule="auto"/>
      <w:ind w:left="1200" w:hanging="200"/>
    </w:pPr>
  </w:style>
  <w:style w:type="paragraph" w:styleId="Index7">
    <w:name w:val="index 7"/>
    <w:basedOn w:val="Normal"/>
    <w:next w:val="Normal"/>
    <w:autoRedefine/>
    <w:uiPriority w:val="99"/>
    <w:semiHidden/>
    <w:unhideWhenUsed/>
    <w:rsid w:val="005E0795"/>
    <w:pPr>
      <w:spacing w:after="0" w:line="240" w:lineRule="auto"/>
      <w:ind w:left="1400" w:hanging="200"/>
    </w:pPr>
  </w:style>
  <w:style w:type="paragraph" w:styleId="Index8">
    <w:name w:val="index 8"/>
    <w:basedOn w:val="Normal"/>
    <w:next w:val="Normal"/>
    <w:autoRedefine/>
    <w:uiPriority w:val="99"/>
    <w:semiHidden/>
    <w:unhideWhenUsed/>
    <w:rsid w:val="005E0795"/>
    <w:pPr>
      <w:spacing w:after="0" w:line="240" w:lineRule="auto"/>
      <w:ind w:left="1600" w:hanging="200"/>
    </w:pPr>
  </w:style>
  <w:style w:type="paragraph" w:styleId="Index9">
    <w:name w:val="index 9"/>
    <w:basedOn w:val="Normal"/>
    <w:next w:val="Normal"/>
    <w:autoRedefine/>
    <w:uiPriority w:val="99"/>
    <w:semiHidden/>
    <w:unhideWhenUsed/>
    <w:rsid w:val="005E0795"/>
    <w:pPr>
      <w:spacing w:after="0" w:line="240" w:lineRule="auto"/>
      <w:ind w:left="1800" w:hanging="200"/>
    </w:pPr>
  </w:style>
  <w:style w:type="paragraph" w:styleId="Titreindex">
    <w:name w:val="index heading"/>
    <w:basedOn w:val="Normal"/>
    <w:next w:val="Index1"/>
    <w:uiPriority w:val="99"/>
    <w:semiHidden/>
    <w:unhideWhenUsed/>
    <w:rsid w:val="005E0795"/>
    <w:rPr>
      <w:rFonts w:asciiTheme="majorHAnsi" w:eastAsiaTheme="majorEastAsia" w:hAnsiTheme="majorHAnsi" w:cstheme="majorBidi"/>
      <w:b/>
      <w:bCs/>
    </w:rPr>
  </w:style>
  <w:style w:type="character" w:styleId="Accentuationintense">
    <w:name w:val="Intense Emphasis"/>
    <w:basedOn w:val="Policepardfaut"/>
    <w:uiPriority w:val="21"/>
    <w:qFormat/>
    <w:rsid w:val="00766B0C"/>
    <w:rPr>
      <w:rFonts w:ascii="Calibri" w:hAnsi="Calibri"/>
      <w:b/>
      <w:i/>
      <w:iCs/>
      <w:color w:val="230554" w:themeColor="accent1"/>
    </w:rPr>
  </w:style>
  <w:style w:type="paragraph" w:styleId="Citationintense">
    <w:name w:val="Intense Quote"/>
    <w:basedOn w:val="Normal"/>
    <w:next w:val="Normal"/>
    <w:link w:val="CitationintenseCar"/>
    <w:uiPriority w:val="30"/>
    <w:qFormat/>
    <w:rsid w:val="005E0795"/>
    <w:pPr>
      <w:pBdr>
        <w:top w:val="single" w:sz="4" w:space="10" w:color="230554" w:themeColor="accent1"/>
        <w:bottom w:val="single" w:sz="4" w:space="10" w:color="230554" w:themeColor="accent1"/>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5E0795"/>
    <w:rPr>
      <w:i/>
      <w:iCs/>
      <w:color w:val="230554" w:themeColor="accent1"/>
    </w:rPr>
  </w:style>
  <w:style w:type="character" w:styleId="Rfrenceintense">
    <w:name w:val="Intense Reference"/>
    <w:basedOn w:val="Policepardfaut"/>
    <w:uiPriority w:val="32"/>
    <w:qFormat/>
    <w:rsid w:val="001A1CDE"/>
    <w:rPr>
      <w:rFonts w:ascii="Calibri" w:hAnsi="Calibri"/>
      <w:b/>
      <w:bCs/>
      <w:i w:val="0"/>
      <w:smallCaps/>
      <w:color w:val="230554" w:themeColor="accent1"/>
      <w:spacing w:val="5"/>
    </w:rPr>
  </w:style>
  <w:style w:type="table" w:styleId="Grilleclaire">
    <w:name w:val="Light Grid"/>
    <w:basedOn w:val="TableauNormal"/>
    <w:uiPriority w:val="62"/>
    <w:semiHidden/>
    <w:unhideWhenUsed/>
    <w:rsid w:val="005E07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5E0795"/>
    <w:pPr>
      <w:spacing w:after="0" w:line="240" w:lineRule="auto"/>
    </w:pPr>
    <w:tblPr>
      <w:tblStyleRowBandSize w:val="1"/>
      <w:tblStyleColBandSize w:val="1"/>
      <w:tblBorders>
        <w:top w:val="single" w:sz="8" w:space="0" w:color="230554" w:themeColor="accent1"/>
        <w:left w:val="single" w:sz="8" w:space="0" w:color="230554" w:themeColor="accent1"/>
        <w:bottom w:val="single" w:sz="8" w:space="0" w:color="230554" w:themeColor="accent1"/>
        <w:right w:val="single" w:sz="8" w:space="0" w:color="230554" w:themeColor="accent1"/>
        <w:insideH w:val="single" w:sz="8" w:space="0" w:color="230554" w:themeColor="accent1"/>
        <w:insideV w:val="single" w:sz="8" w:space="0" w:color="2305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0554" w:themeColor="accent1"/>
          <w:left w:val="single" w:sz="8" w:space="0" w:color="230554" w:themeColor="accent1"/>
          <w:bottom w:val="single" w:sz="18" w:space="0" w:color="230554" w:themeColor="accent1"/>
          <w:right w:val="single" w:sz="8" w:space="0" w:color="230554" w:themeColor="accent1"/>
          <w:insideH w:val="nil"/>
          <w:insideV w:val="single" w:sz="8" w:space="0" w:color="2305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0554" w:themeColor="accent1"/>
          <w:left w:val="single" w:sz="8" w:space="0" w:color="230554" w:themeColor="accent1"/>
          <w:bottom w:val="single" w:sz="8" w:space="0" w:color="230554" w:themeColor="accent1"/>
          <w:right w:val="single" w:sz="8" w:space="0" w:color="230554" w:themeColor="accent1"/>
          <w:insideH w:val="nil"/>
          <w:insideV w:val="single" w:sz="8" w:space="0" w:color="2305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0554" w:themeColor="accent1"/>
          <w:left w:val="single" w:sz="8" w:space="0" w:color="230554" w:themeColor="accent1"/>
          <w:bottom w:val="single" w:sz="8" w:space="0" w:color="230554" w:themeColor="accent1"/>
          <w:right w:val="single" w:sz="8" w:space="0" w:color="230554" w:themeColor="accent1"/>
        </w:tcBorders>
      </w:tcPr>
    </w:tblStylePr>
    <w:tblStylePr w:type="band1Vert">
      <w:tblPr/>
      <w:tcPr>
        <w:tcBorders>
          <w:top w:val="single" w:sz="8" w:space="0" w:color="230554" w:themeColor="accent1"/>
          <w:left w:val="single" w:sz="8" w:space="0" w:color="230554" w:themeColor="accent1"/>
          <w:bottom w:val="single" w:sz="8" w:space="0" w:color="230554" w:themeColor="accent1"/>
          <w:right w:val="single" w:sz="8" w:space="0" w:color="230554" w:themeColor="accent1"/>
        </w:tcBorders>
        <w:shd w:val="clear" w:color="auto" w:fill="BF9CF9" w:themeFill="accent1" w:themeFillTint="3F"/>
      </w:tcPr>
    </w:tblStylePr>
    <w:tblStylePr w:type="band1Horz">
      <w:tblPr/>
      <w:tcPr>
        <w:tcBorders>
          <w:top w:val="single" w:sz="8" w:space="0" w:color="230554" w:themeColor="accent1"/>
          <w:left w:val="single" w:sz="8" w:space="0" w:color="230554" w:themeColor="accent1"/>
          <w:bottom w:val="single" w:sz="8" w:space="0" w:color="230554" w:themeColor="accent1"/>
          <w:right w:val="single" w:sz="8" w:space="0" w:color="230554" w:themeColor="accent1"/>
          <w:insideV w:val="single" w:sz="8" w:space="0" w:color="230554" w:themeColor="accent1"/>
        </w:tcBorders>
        <w:shd w:val="clear" w:color="auto" w:fill="BF9CF9" w:themeFill="accent1" w:themeFillTint="3F"/>
      </w:tcPr>
    </w:tblStylePr>
    <w:tblStylePr w:type="band2Horz">
      <w:tblPr/>
      <w:tcPr>
        <w:tcBorders>
          <w:top w:val="single" w:sz="8" w:space="0" w:color="230554" w:themeColor="accent1"/>
          <w:left w:val="single" w:sz="8" w:space="0" w:color="230554" w:themeColor="accent1"/>
          <w:bottom w:val="single" w:sz="8" w:space="0" w:color="230554" w:themeColor="accent1"/>
          <w:right w:val="single" w:sz="8" w:space="0" w:color="230554" w:themeColor="accent1"/>
          <w:insideV w:val="single" w:sz="8" w:space="0" w:color="230554" w:themeColor="accent1"/>
        </w:tcBorders>
      </w:tcPr>
    </w:tblStylePr>
  </w:style>
  <w:style w:type="table" w:styleId="Grilleclaire-Accent2">
    <w:name w:val="Light Grid Accent 2"/>
    <w:basedOn w:val="TableauNormal"/>
    <w:uiPriority w:val="62"/>
    <w:semiHidden/>
    <w:unhideWhenUsed/>
    <w:rsid w:val="005E0795"/>
    <w:pPr>
      <w:spacing w:after="0" w:line="240" w:lineRule="auto"/>
    </w:pPr>
    <w:tblPr>
      <w:tblStyleRowBandSize w:val="1"/>
      <w:tblStyleColBandSize w:val="1"/>
      <w:tblBorders>
        <w:top w:val="single" w:sz="8" w:space="0" w:color="FF750A" w:themeColor="accent2"/>
        <w:left w:val="single" w:sz="8" w:space="0" w:color="FF750A" w:themeColor="accent2"/>
        <w:bottom w:val="single" w:sz="8" w:space="0" w:color="FF750A" w:themeColor="accent2"/>
        <w:right w:val="single" w:sz="8" w:space="0" w:color="FF750A" w:themeColor="accent2"/>
        <w:insideH w:val="single" w:sz="8" w:space="0" w:color="FF750A" w:themeColor="accent2"/>
        <w:insideV w:val="single" w:sz="8" w:space="0" w:color="FF750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50A" w:themeColor="accent2"/>
          <w:left w:val="single" w:sz="8" w:space="0" w:color="FF750A" w:themeColor="accent2"/>
          <w:bottom w:val="single" w:sz="18" w:space="0" w:color="FF750A" w:themeColor="accent2"/>
          <w:right w:val="single" w:sz="8" w:space="0" w:color="FF750A" w:themeColor="accent2"/>
          <w:insideH w:val="nil"/>
          <w:insideV w:val="single" w:sz="8" w:space="0" w:color="FF75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50A" w:themeColor="accent2"/>
          <w:left w:val="single" w:sz="8" w:space="0" w:color="FF750A" w:themeColor="accent2"/>
          <w:bottom w:val="single" w:sz="8" w:space="0" w:color="FF750A" w:themeColor="accent2"/>
          <w:right w:val="single" w:sz="8" w:space="0" w:color="FF750A" w:themeColor="accent2"/>
          <w:insideH w:val="nil"/>
          <w:insideV w:val="single" w:sz="8" w:space="0" w:color="FF75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50A" w:themeColor="accent2"/>
          <w:left w:val="single" w:sz="8" w:space="0" w:color="FF750A" w:themeColor="accent2"/>
          <w:bottom w:val="single" w:sz="8" w:space="0" w:color="FF750A" w:themeColor="accent2"/>
          <w:right w:val="single" w:sz="8" w:space="0" w:color="FF750A" w:themeColor="accent2"/>
        </w:tcBorders>
      </w:tcPr>
    </w:tblStylePr>
    <w:tblStylePr w:type="band1Vert">
      <w:tblPr/>
      <w:tcPr>
        <w:tcBorders>
          <w:top w:val="single" w:sz="8" w:space="0" w:color="FF750A" w:themeColor="accent2"/>
          <w:left w:val="single" w:sz="8" w:space="0" w:color="FF750A" w:themeColor="accent2"/>
          <w:bottom w:val="single" w:sz="8" w:space="0" w:color="FF750A" w:themeColor="accent2"/>
          <w:right w:val="single" w:sz="8" w:space="0" w:color="FF750A" w:themeColor="accent2"/>
        </w:tcBorders>
        <w:shd w:val="clear" w:color="auto" w:fill="FFDCC2" w:themeFill="accent2" w:themeFillTint="3F"/>
      </w:tcPr>
    </w:tblStylePr>
    <w:tblStylePr w:type="band1Horz">
      <w:tblPr/>
      <w:tcPr>
        <w:tcBorders>
          <w:top w:val="single" w:sz="8" w:space="0" w:color="FF750A" w:themeColor="accent2"/>
          <w:left w:val="single" w:sz="8" w:space="0" w:color="FF750A" w:themeColor="accent2"/>
          <w:bottom w:val="single" w:sz="8" w:space="0" w:color="FF750A" w:themeColor="accent2"/>
          <w:right w:val="single" w:sz="8" w:space="0" w:color="FF750A" w:themeColor="accent2"/>
          <w:insideV w:val="single" w:sz="8" w:space="0" w:color="FF750A" w:themeColor="accent2"/>
        </w:tcBorders>
        <w:shd w:val="clear" w:color="auto" w:fill="FFDCC2" w:themeFill="accent2" w:themeFillTint="3F"/>
      </w:tcPr>
    </w:tblStylePr>
    <w:tblStylePr w:type="band2Horz">
      <w:tblPr/>
      <w:tcPr>
        <w:tcBorders>
          <w:top w:val="single" w:sz="8" w:space="0" w:color="FF750A" w:themeColor="accent2"/>
          <w:left w:val="single" w:sz="8" w:space="0" w:color="FF750A" w:themeColor="accent2"/>
          <w:bottom w:val="single" w:sz="8" w:space="0" w:color="FF750A" w:themeColor="accent2"/>
          <w:right w:val="single" w:sz="8" w:space="0" w:color="FF750A" w:themeColor="accent2"/>
          <w:insideV w:val="single" w:sz="8" w:space="0" w:color="FF750A" w:themeColor="accent2"/>
        </w:tcBorders>
      </w:tcPr>
    </w:tblStylePr>
  </w:style>
  <w:style w:type="table" w:styleId="Grilleclaire-Accent3">
    <w:name w:val="Light Grid Accent 3"/>
    <w:basedOn w:val="TableauNormal"/>
    <w:uiPriority w:val="62"/>
    <w:semiHidden/>
    <w:unhideWhenUsed/>
    <w:rsid w:val="005E0795"/>
    <w:pPr>
      <w:spacing w:after="0" w:line="240" w:lineRule="auto"/>
    </w:pPr>
    <w:tblPr>
      <w:tblStyleRowBandSize w:val="1"/>
      <w:tblStyleColBandSize w:val="1"/>
      <w:tblBorders>
        <w:top w:val="single" w:sz="8" w:space="0" w:color="00AF7A" w:themeColor="accent3"/>
        <w:left w:val="single" w:sz="8" w:space="0" w:color="00AF7A" w:themeColor="accent3"/>
        <w:bottom w:val="single" w:sz="8" w:space="0" w:color="00AF7A" w:themeColor="accent3"/>
        <w:right w:val="single" w:sz="8" w:space="0" w:color="00AF7A" w:themeColor="accent3"/>
        <w:insideH w:val="single" w:sz="8" w:space="0" w:color="00AF7A" w:themeColor="accent3"/>
        <w:insideV w:val="single" w:sz="8" w:space="0" w:color="00AF7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7A" w:themeColor="accent3"/>
          <w:left w:val="single" w:sz="8" w:space="0" w:color="00AF7A" w:themeColor="accent3"/>
          <w:bottom w:val="single" w:sz="18" w:space="0" w:color="00AF7A" w:themeColor="accent3"/>
          <w:right w:val="single" w:sz="8" w:space="0" w:color="00AF7A" w:themeColor="accent3"/>
          <w:insideH w:val="nil"/>
          <w:insideV w:val="single" w:sz="8" w:space="0" w:color="00AF7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7A" w:themeColor="accent3"/>
          <w:left w:val="single" w:sz="8" w:space="0" w:color="00AF7A" w:themeColor="accent3"/>
          <w:bottom w:val="single" w:sz="8" w:space="0" w:color="00AF7A" w:themeColor="accent3"/>
          <w:right w:val="single" w:sz="8" w:space="0" w:color="00AF7A" w:themeColor="accent3"/>
          <w:insideH w:val="nil"/>
          <w:insideV w:val="single" w:sz="8" w:space="0" w:color="00AF7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7A" w:themeColor="accent3"/>
          <w:left w:val="single" w:sz="8" w:space="0" w:color="00AF7A" w:themeColor="accent3"/>
          <w:bottom w:val="single" w:sz="8" w:space="0" w:color="00AF7A" w:themeColor="accent3"/>
          <w:right w:val="single" w:sz="8" w:space="0" w:color="00AF7A" w:themeColor="accent3"/>
        </w:tcBorders>
      </w:tcPr>
    </w:tblStylePr>
    <w:tblStylePr w:type="band1Vert">
      <w:tblPr/>
      <w:tcPr>
        <w:tcBorders>
          <w:top w:val="single" w:sz="8" w:space="0" w:color="00AF7A" w:themeColor="accent3"/>
          <w:left w:val="single" w:sz="8" w:space="0" w:color="00AF7A" w:themeColor="accent3"/>
          <w:bottom w:val="single" w:sz="8" w:space="0" w:color="00AF7A" w:themeColor="accent3"/>
          <w:right w:val="single" w:sz="8" w:space="0" w:color="00AF7A" w:themeColor="accent3"/>
        </w:tcBorders>
        <w:shd w:val="clear" w:color="auto" w:fill="ACFFE5" w:themeFill="accent3" w:themeFillTint="3F"/>
      </w:tcPr>
    </w:tblStylePr>
    <w:tblStylePr w:type="band1Horz">
      <w:tblPr/>
      <w:tcPr>
        <w:tcBorders>
          <w:top w:val="single" w:sz="8" w:space="0" w:color="00AF7A" w:themeColor="accent3"/>
          <w:left w:val="single" w:sz="8" w:space="0" w:color="00AF7A" w:themeColor="accent3"/>
          <w:bottom w:val="single" w:sz="8" w:space="0" w:color="00AF7A" w:themeColor="accent3"/>
          <w:right w:val="single" w:sz="8" w:space="0" w:color="00AF7A" w:themeColor="accent3"/>
          <w:insideV w:val="single" w:sz="8" w:space="0" w:color="00AF7A" w:themeColor="accent3"/>
        </w:tcBorders>
        <w:shd w:val="clear" w:color="auto" w:fill="ACFFE5" w:themeFill="accent3" w:themeFillTint="3F"/>
      </w:tcPr>
    </w:tblStylePr>
    <w:tblStylePr w:type="band2Horz">
      <w:tblPr/>
      <w:tcPr>
        <w:tcBorders>
          <w:top w:val="single" w:sz="8" w:space="0" w:color="00AF7A" w:themeColor="accent3"/>
          <w:left w:val="single" w:sz="8" w:space="0" w:color="00AF7A" w:themeColor="accent3"/>
          <w:bottom w:val="single" w:sz="8" w:space="0" w:color="00AF7A" w:themeColor="accent3"/>
          <w:right w:val="single" w:sz="8" w:space="0" w:color="00AF7A" w:themeColor="accent3"/>
          <w:insideV w:val="single" w:sz="8" w:space="0" w:color="00AF7A" w:themeColor="accent3"/>
        </w:tcBorders>
      </w:tcPr>
    </w:tblStylePr>
  </w:style>
  <w:style w:type="table" w:styleId="Grilleclaire-Accent4">
    <w:name w:val="Light Grid Accent 4"/>
    <w:basedOn w:val="TableauNormal"/>
    <w:uiPriority w:val="62"/>
    <w:semiHidden/>
    <w:unhideWhenUsed/>
    <w:rsid w:val="005E079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semiHidden/>
    <w:unhideWhenUsed/>
    <w:rsid w:val="005E079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lleclaire-Accent6">
    <w:name w:val="Light Grid Accent 6"/>
    <w:basedOn w:val="TableauNormal"/>
    <w:uiPriority w:val="62"/>
    <w:semiHidden/>
    <w:unhideWhenUsed/>
    <w:rsid w:val="005E079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claire">
    <w:name w:val="Light List"/>
    <w:basedOn w:val="TableauNormal"/>
    <w:uiPriority w:val="61"/>
    <w:semiHidden/>
    <w:unhideWhenUsed/>
    <w:rsid w:val="005E07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5E0795"/>
    <w:pPr>
      <w:spacing w:after="0" w:line="240" w:lineRule="auto"/>
    </w:pPr>
    <w:tblPr>
      <w:tblStyleRowBandSize w:val="1"/>
      <w:tblStyleColBandSize w:val="1"/>
      <w:tblBorders>
        <w:top w:val="single" w:sz="8" w:space="0" w:color="230554" w:themeColor="accent1"/>
        <w:left w:val="single" w:sz="8" w:space="0" w:color="230554" w:themeColor="accent1"/>
        <w:bottom w:val="single" w:sz="8" w:space="0" w:color="230554" w:themeColor="accent1"/>
        <w:right w:val="single" w:sz="8" w:space="0" w:color="230554" w:themeColor="accent1"/>
      </w:tblBorders>
    </w:tblPr>
    <w:tblStylePr w:type="firstRow">
      <w:pPr>
        <w:spacing w:before="0" w:after="0" w:line="240" w:lineRule="auto"/>
      </w:pPr>
      <w:rPr>
        <w:b/>
        <w:bCs/>
        <w:color w:val="FFFFFF" w:themeColor="background1"/>
      </w:rPr>
      <w:tblPr/>
      <w:tcPr>
        <w:shd w:val="clear" w:color="auto" w:fill="230554" w:themeFill="accent1"/>
      </w:tcPr>
    </w:tblStylePr>
    <w:tblStylePr w:type="lastRow">
      <w:pPr>
        <w:spacing w:before="0" w:after="0" w:line="240" w:lineRule="auto"/>
      </w:pPr>
      <w:rPr>
        <w:b/>
        <w:bCs/>
      </w:rPr>
      <w:tblPr/>
      <w:tcPr>
        <w:tcBorders>
          <w:top w:val="double" w:sz="6" w:space="0" w:color="230554" w:themeColor="accent1"/>
          <w:left w:val="single" w:sz="8" w:space="0" w:color="230554" w:themeColor="accent1"/>
          <w:bottom w:val="single" w:sz="8" w:space="0" w:color="230554" w:themeColor="accent1"/>
          <w:right w:val="single" w:sz="8" w:space="0" w:color="230554" w:themeColor="accent1"/>
        </w:tcBorders>
      </w:tcPr>
    </w:tblStylePr>
    <w:tblStylePr w:type="firstCol">
      <w:rPr>
        <w:b/>
        <w:bCs/>
      </w:rPr>
    </w:tblStylePr>
    <w:tblStylePr w:type="lastCol">
      <w:rPr>
        <w:b/>
        <w:bCs/>
      </w:rPr>
    </w:tblStylePr>
    <w:tblStylePr w:type="band1Vert">
      <w:tblPr/>
      <w:tcPr>
        <w:tcBorders>
          <w:top w:val="single" w:sz="8" w:space="0" w:color="230554" w:themeColor="accent1"/>
          <w:left w:val="single" w:sz="8" w:space="0" w:color="230554" w:themeColor="accent1"/>
          <w:bottom w:val="single" w:sz="8" w:space="0" w:color="230554" w:themeColor="accent1"/>
          <w:right w:val="single" w:sz="8" w:space="0" w:color="230554" w:themeColor="accent1"/>
        </w:tcBorders>
      </w:tcPr>
    </w:tblStylePr>
    <w:tblStylePr w:type="band1Horz">
      <w:tblPr/>
      <w:tcPr>
        <w:tcBorders>
          <w:top w:val="single" w:sz="8" w:space="0" w:color="230554" w:themeColor="accent1"/>
          <w:left w:val="single" w:sz="8" w:space="0" w:color="230554" w:themeColor="accent1"/>
          <w:bottom w:val="single" w:sz="8" w:space="0" w:color="230554" w:themeColor="accent1"/>
          <w:right w:val="single" w:sz="8" w:space="0" w:color="230554" w:themeColor="accent1"/>
        </w:tcBorders>
      </w:tcPr>
    </w:tblStylePr>
  </w:style>
  <w:style w:type="table" w:styleId="Listeclaire-Accent2">
    <w:name w:val="Light List Accent 2"/>
    <w:basedOn w:val="TableauNormal"/>
    <w:uiPriority w:val="61"/>
    <w:semiHidden/>
    <w:unhideWhenUsed/>
    <w:rsid w:val="005E0795"/>
    <w:pPr>
      <w:spacing w:after="0" w:line="240" w:lineRule="auto"/>
    </w:pPr>
    <w:tblPr>
      <w:tblStyleRowBandSize w:val="1"/>
      <w:tblStyleColBandSize w:val="1"/>
      <w:tblBorders>
        <w:top w:val="single" w:sz="8" w:space="0" w:color="FF750A" w:themeColor="accent2"/>
        <w:left w:val="single" w:sz="8" w:space="0" w:color="FF750A" w:themeColor="accent2"/>
        <w:bottom w:val="single" w:sz="8" w:space="0" w:color="FF750A" w:themeColor="accent2"/>
        <w:right w:val="single" w:sz="8" w:space="0" w:color="FF750A" w:themeColor="accent2"/>
      </w:tblBorders>
    </w:tblPr>
    <w:tblStylePr w:type="firstRow">
      <w:pPr>
        <w:spacing w:before="0" w:after="0" w:line="240" w:lineRule="auto"/>
      </w:pPr>
      <w:rPr>
        <w:b/>
        <w:bCs/>
        <w:color w:val="FFFFFF" w:themeColor="background1"/>
      </w:rPr>
      <w:tblPr/>
      <w:tcPr>
        <w:shd w:val="clear" w:color="auto" w:fill="FF750A" w:themeFill="accent2"/>
      </w:tcPr>
    </w:tblStylePr>
    <w:tblStylePr w:type="lastRow">
      <w:pPr>
        <w:spacing w:before="0" w:after="0" w:line="240" w:lineRule="auto"/>
      </w:pPr>
      <w:rPr>
        <w:b/>
        <w:bCs/>
      </w:rPr>
      <w:tblPr/>
      <w:tcPr>
        <w:tcBorders>
          <w:top w:val="double" w:sz="6" w:space="0" w:color="FF750A" w:themeColor="accent2"/>
          <w:left w:val="single" w:sz="8" w:space="0" w:color="FF750A" w:themeColor="accent2"/>
          <w:bottom w:val="single" w:sz="8" w:space="0" w:color="FF750A" w:themeColor="accent2"/>
          <w:right w:val="single" w:sz="8" w:space="0" w:color="FF750A" w:themeColor="accent2"/>
        </w:tcBorders>
      </w:tcPr>
    </w:tblStylePr>
    <w:tblStylePr w:type="firstCol">
      <w:rPr>
        <w:b/>
        <w:bCs/>
      </w:rPr>
    </w:tblStylePr>
    <w:tblStylePr w:type="lastCol">
      <w:rPr>
        <w:b/>
        <w:bCs/>
      </w:rPr>
    </w:tblStylePr>
    <w:tblStylePr w:type="band1Vert">
      <w:tblPr/>
      <w:tcPr>
        <w:tcBorders>
          <w:top w:val="single" w:sz="8" w:space="0" w:color="FF750A" w:themeColor="accent2"/>
          <w:left w:val="single" w:sz="8" w:space="0" w:color="FF750A" w:themeColor="accent2"/>
          <w:bottom w:val="single" w:sz="8" w:space="0" w:color="FF750A" w:themeColor="accent2"/>
          <w:right w:val="single" w:sz="8" w:space="0" w:color="FF750A" w:themeColor="accent2"/>
        </w:tcBorders>
      </w:tcPr>
    </w:tblStylePr>
    <w:tblStylePr w:type="band1Horz">
      <w:tblPr/>
      <w:tcPr>
        <w:tcBorders>
          <w:top w:val="single" w:sz="8" w:space="0" w:color="FF750A" w:themeColor="accent2"/>
          <w:left w:val="single" w:sz="8" w:space="0" w:color="FF750A" w:themeColor="accent2"/>
          <w:bottom w:val="single" w:sz="8" w:space="0" w:color="FF750A" w:themeColor="accent2"/>
          <w:right w:val="single" w:sz="8" w:space="0" w:color="FF750A" w:themeColor="accent2"/>
        </w:tcBorders>
      </w:tcPr>
    </w:tblStylePr>
  </w:style>
  <w:style w:type="table" w:styleId="Listeclaire-Accent3">
    <w:name w:val="Light List Accent 3"/>
    <w:basedOn w:val="TableauNormal"/>
    <w:uiPriority w:val="61"/>
    <w:semiHidden/>
    <w:unhideWhenUsed/>
    <w:rsid w:val="005E0795"/>
    <w:pPr>
      <w:spacing w:after="0" w:line="240" w:lineRule="auto"/>
    </w:pPr>
    <w:tblPr>
      <w:tblStyleRowBandSize w:val="1"/>
      <w:tblStyleColBandSize w:val="1"/>
      <w:tblBorders>
        <w:top w:val="single" w:sz="8" w:space="0" w:color="00AF7A" w:themeColor="accent3"/>
        <w:left w:val="single" w:sz="8" w:space="0" w:color="00AF7A" w:themeColor="accent3"/>
        <w:bottom w:val="single" w:sz="8" w:space="0" w:color="00AF7A" w:themeColor="accent3"/>
        <w:right w:val="single" w:sz="8" w:space="0" w:color="00AF7A" w:themeColor="accent3"/>
      </w:tblBorders>
    </w:tblPr>
    <w:tblStylePr w:type="firstRow">
      <w:pPr>
        <w:spacing w:before="0" w:after="0" w:line="240" w:lineRule="auto"/>
      </w:pPr>
      <w:rPr>
        <w:b/>
        <w:bCs/>
        <w:color w:val="FFFFFF" w:themeColor="background1"/>
      </w:rPr>
      <w:tblPr/>
      <w:tcPr>
        <w:shd w:val="clear" w:color="auto" w:fill="00AF7A" w:themeFill="accent3"/>
      </w:tcPr>
    </w:tblStylePr>
    <w:tblStylePr w:type="lastRow">
      <w:pPr>
        <w:spacing w:before="0" w:after="0" w:line="240" w:lineRule="auto"/>
      </w:pPr>
      <w:rPr>
        <w:b/>
        <w:bCs/>
      </w:rPr>
      <w:tblPr/>
      <w:tcPr>
        <w:tcBorders>
          <w:top w:val="double" w:sz="6" w:space="0" w:color="00AF7A" w:themeColor="accent3"/>
          <w:left w:val="single" w:sz="8" w:space="0" w:color="00AF7A" w:themeColor="accent3"/>
          <w:bottom w:val="single" w:sz="8" w:space="0" w:color="00AF7A" w:themeColor="accent3"/>
          <w:right w:val="single" w:sz="8" w:space="0" w:color="00AF7A" w:themeColor="accent3"/>
        </w:tcBorders>
      </w:tcPr>
    </w:tblStylePr>
    <w:tblStylePr w:type="firstCol">
      <w:rPr>
        <w:b/>
        <w:bCs/>
      </w:rPr>
    </w:tblStylePr>
    <w:tblStylePr w:type="lastCol">
      <w:rPr>
        <w:b/>
        <w:bCs/>
      </w:rPr>
    </w:tblStylePr>
    <w:tblStylePr w:type="band1Vert">
      <w:tblPr/>
      <w:tcPr>
        <w:tcBorders>
          <w:top w:val="single" w:sz="8" w:space="0" w:color="00AF7A" w:themeColor="accent3"/>
          <w:left w:val="single" w:sz="8" w:space="0" w:color="00AF7A" w:themeColor="accent3"/>
          <w:bottom w:val="single" w:sz="8" w:space="0" w:color="00AF7A" w:themeColor="accent3"/>
          <w:right w:val="single" w:sz="8" w:space="0" w:color="00AF7A" w:themeColor="accent3"/>
        </w:tcBorders>
      </w:tcPr>
    </w:tblStylePr>
    <w:tblStylePr w:type="band1Horz">
      <w:tblPr/>
      <w:tcPr>
        <w:tcBorders>
          <w:top w:val="single" w:sz="8" w:space="0" w:color="00AF7A" w:themeColor="accent3"/>
          <w:left w:val="single" w:sz="8" w:space="0" w:color="00AF7A" w:themeColor="accent3"/>
          <w:bottom w:val="single" w:sz="8" w:space="0" w:color="00AF7A" w:themeColor="accent3"/>
          <w:right w:val="single" w:sz="8" w:space="0" w:color="00AF7A" w:themeColor="accent3"/>
        </w:tcBorders>
      </w:tcPr>
    </w:tblStylePr>
  </w:style>
  <w:style w:type="table" w:styleId="Listeclaire-Accent4">
    <w:name w:val="Light List Accent 4"/>
    <w:basedOn w:val="TableauNormal"/>
    <w:uiPriority w:val="61"/>
    <w:semiHidden/>
    <w:unhideWhenUsed/>
    <w:rsid w:val="005E079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semiHidden/>
    <w:unhideWhenUsed/>
    <w:rsid w:val="005E079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eclaire-Accent6">
    <w:name w:val="Light List Accent 6"/>
    <w:basedOn w:val="TableauNormal"/>
    <w:uiPriority w:val="61"/>
    <w:semiHidden/>
    <w:unhideWhenUsed/>
    <w:rsid w:val="005E079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semiHidden/>
    <w:unhideWhenUsed/>
    <w:rsid w:val="005E079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5E0795"/>
    <w:pPr>
      <w:spacing w:after="0" w:line="240" w:lineRule="auto"/>
    </w:pPr>
    <w:rPr>
      <w:color w:val="19033E" w:themeColor="accent1" w:themeShade="BF"/>
    </w:rPr>
    <w:tblPr>
      <w:tblStyleRowBandSize w:val="1"/>
      <w:tblStyleColBandSize w:val="1"/>
      <w:tblBorders>
        <w:top w:val="single" w:sz="8" w:space="0" w:color="230554" w:themeColor="accent1"/>
        <w:bottom w:val="single" w:sz="8" w:space="0" w:color="230554" w:themeColor="accent1"/>
      </w:tblBorders>
    </w:tblPr>
    <w:tblStylePr w:type="firstRow">
      <w:pPr>
        <w:spacing w:before="0" w:after="0" w:line="240" w:lineRule="auto"/>
      </w:pPr>
      <w:rPr>
        <w:b/>
        <w:bCs/>
      </w:rPr>
      <w:tblPr/>
      <w:tcPr>
        <w:tcBorders>
          <w:top w:val="single" w:sz="8" w:space="0" w:color="230554" w:themeColor="accent1"/>
          <w:left w:val="nil"/>
          <w:bottom w:val="single" w:sz="8" w:space="0" w:color="230554" w:themeColor="accent1"/>
          <w:right w:val="nil"/>
          <w:insideH w:val="nil"/>
          <w:insideV w:val="nil"/>
        </w:tcBorders>
      </w:tcPr>
    </w:tblStylePr>
    <w:tblStylePr w:type="lastRow">
      <w:pPr>
        <w:spacing w:before="0" w:after="0" w:line="240" w:lineRule="auto"/>
      </w:pPr>
      <w:rPr>
        <w:b/>
        <w:bCs/>
      </w:rPr>
      <w:tblPr/>
      <w:tcPr>
        <w:tcBorders>
          <w:top w:val="single" w:sz="8" w:space="0" w:color="230554" w:themeColor="accent1"/>
          <w:left w:val="nil"/>
          <w:bottom w:val="single" w:sz="8" w:space="0" w:color="2305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9" w:themeFill="accent1" w:themeFillTint="3F"/>
      </w:tcPr>
    </w:tblStylePr>
    <w:tblStylePr w:type="band1Horz">
      <w:tblPr/>
      <w:tcPr>
        <w:tcBorders>
          <w:left w:val="nil"/>
          <w:right w:val="nil"/>
          <w:insideH w:val="nil"/>
          <w:insideV w:val="nil"/>
        </w:tcBorders>
        <w:shd w:val="clear" w:color="auto" w:fill="BF9CF9" w:themeFill="accent1" w:themeFillTint="3F"/>
      </w:tcPr>
    </w:tblStylePr>
  </w:style>
  <w:style w:type="table" w:styleId="Trameclaire-Accent2">
    <w:name w:val="Light Shading Accent 2"/>
    <w:basedOn w:val="TableauNormal"/>
    <w:uiPriority w:val="60"/>
    <w:semiHidden/>
    <w:unhideWhenUsed/>
    <w:rsid w:val="005E0795"/>
    <w:pPr>
      <w:spacing w:after="0" w:line="240" w:lineRule="auto"/>
    </w:pPr>
    <w:rPr>
      <w:color w:val="C65600" w:themeColor="accent2" w:themeShade="BF"/>
    </w:rPr>
    <w:tblPr>
      <w:tblStyleRowBandSize w:val="1"/>
      <w:tblStyleColBandSize w:val="1"/>
      <w:tblBorders>
        <w:top w:val="single" w:sz="8" w:space="0" w:color="FF750A" w:themeColor="accent2"/>
        <w:bottom w:val="single" w:sz="8" w:space="0" w:color="FF750A" w:themeColor="accent2"/>
      </w:tblBorders>
    </w:tblPr>
    <w:tblStylePr w:type="firstRow">
      <w:pPr>
        <w:spacing w:before="0" w:after="0" w:line="240" w:lineRule="auto"/>
      </w:pPr>
      <w:rPr>
        <w:b/>
        <w:bCs/>
      </w:rPr>
      <w:tblPr/>
      <w:tcPr>
        <w:tcBorders>
          <w:top w:val="single" w:sz="8" w:space="0" w:color="FF750A" w:themeColor="accent2"/>
          <w:left w:val="nil"/>
          <w:bottom w:val="single" w:sz="8" w:space="0" w:color="FF750A" w:themeColor="accent2"/>
          <w:right w:val="nil"/>
          <w:insideH w:val="nil"/>
          <w:insideV w:val="nil"/>
        </w:tcBorders>
      </w:tcPr>
    </w:tblStylePr>
    <w:tblStylePr w:type="lastRow">
      <w:pPr>
        <w:spacing w:before="0" w:after="0" w:line="240" w:lineRule="auto"/>
      </w:pPr>
      <w:rPr>
        <w:b/>
        <w:bCs/>
      </w:rPr>
      <w:tblPr/>
      <w:tcPr>
        <w:tcBorders>
          <w:top w:val="single" w:sz="8" w:space="0" w:color="FF750A" w:themeColor="accent2"/>
          <w:left w:val="nil"/>
          <w:bottom w:val="single" w:sz="8" w:space="0" w:color="FF75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2" w:themeFill="accent2" w:themeFillTint="3F"/>
      </w:tcPr>
    </w:tblStylePr>
    <w:tblStylePr w:type="band1Horz">
      <w:tblPr/>
      <w:tcPr>
        <w:tcBorders>
          <w:left w:val="nil"/>
          <w:right w:val="nil"/>
          <w:insideH w:val="nil"/>
          <w:insideV w:val="nil"/>
        </w:tcBorders>
        <w:shd w:val="clear" w:color="auto" w:fill="FFDCC2" w:themeFill="accent2" w:themeFillTint="3F"/>
      </w:tcPr>
    </w:tblStylePr>
  </w:style>
  <w:style w:type="table" w:styleId="Trameclaire-Accent3">
    <w:name w:val="Light Shading Accent 3"/>
    <w:basedOn w:val="TableauNormal"/>
    <w:uiPriority w:val="60"/>
    <w:semiHidden/>
    <w:unhideWhenUsed/>
    <w:rsid w:val="005E0795"/>
    <w:pPr>
      <w:spacing w:after="0" w:line="240" w:lineRule="auto"/>
    </w:pPr>
    <w:rPr>
      <w:color w:val="00835A" w:themeColor="accent3" w:themeShade="BF"/>
    </w:rPr>
    <w:tblPr>
      <w:tblStyleRowBandSize w:val="1"/>
      <w:tblStyleColBandSize w:val="1"/>
      <w:tblBorders>
        <w:top w:val="single" w:sz="8" w:space="0" w:color="00AF7A" w:themeColor="accent3"/>
        <w:bottom w:val="single" w:sz="8" w:space="0" w:color="00AF7A" w:themeColor="accent3"/>
      </w:tblBorders>
    </w:tblPr>
    <w:tblStylePr w:type="firstRow">
      <w:pPr>
        <w:spacing w:before="0" w:after="0" w:line="240" w:lineRule="auto"/>
      </w:pPr>
      <w:rPr>
        <w:b/>
        <w:bCs/>
      </w:rPr>
      <w:tblPr/>
      <w:tcPr>
        <w:tcBorders>
          <w:top w:val="single" w:sz="8" w:space="0" w:color="00AF7A" w:themeColor="accent3"/>
          <w:left w:val="nil"/>
          <w:bottom w:val="single" w:sz="8" w:space="0" w:color="00AF7A" w:themeColor="accent3"/>
          <w:right w:val="nil"/>
          <w:insideH w:val="nil"/>
          <w:insideV w:val="nil"/>
        </w:tcBorders>
      </w:tcPr>
    </w:tblStylePr>
    <w:tblStylePr w:type="lastRow">
      <w:pPr>
        <w:spacing w:before="0" w:after="0" w:line="240" w:lineRule="auto"/>
      </w:pPr>
      <w:rPr>
        <w:b/>
        <w:bCs/>
      </w:rPr>
      <w:tblPr/>
      <w:tcPr>
        <w:tcBorders>
          <w:top w:val="single" w:sz="8" w:space="0" w:color="00AF7A" w:themeColor="accent3"/>
          <w:left w:val="nil"/>
          <w:bottom w:val="single" w:sz="8" w:space="0" w:color="00AF7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5" w:themeFill="accent3" w:themeFillTint="3F"/>
      </w:tcPr>
    </w:tblStylePr>
    <w:tblStylePr w:type="band1Horz">
      <w:tblPr/>
      <w:tcPr>
        <w:tcBorders>
          <w:left w:val="nil"/>
          <w:right w:val="nil"/>
          <w:insideH w:val="nil"/>
          <w:insideV w:val="nil"/>
        </w:tcBorders>
        <w:shd w:val="clear" w:color="auto" w:fill="ACFFE5" w:themeFill="accent3" w:themeFillTint="3F"/>
      </w:tcPr>
    </w:tblStylePr>
  </w:style>
  <w:style w:type="table" w:styleId="Trameclaire-Accent4">
    <w:name w:val="Light Shading Accent 4"/>
    <w:basedOn w:val="TableauNormal"/>
    <w:uiPriority w:val="60"/>
    <w:semiHidden/>
    <w:unhideWhenUsed/>
    <w:rsid w:val="005E0795"/>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semiHidden/>
    <w:unhideWhenUsed/>
    <w:rsid w:val="005E0795"/>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rameclaire-Accent6">
    <w:name w:val="Light Shading Accent 6"/>
    <w:basedOn w:val="TableauNormal"/>
    <w:uiPriority w:val="60"/>
    <w:semiHidden/>
    <w:unhideWhenUsed/>
    <w:rsid w:val="005E0795"/>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umrodeligne">
    <w:name w:val="line number"/>
    <w:basedOn w:val="Policepardfaut"/>
    <w:uiPriority w:val="99"/>
    <w:semiHidden/>
    <w:unhideWhenUsed/>
    <w:rsid w:val="005E0795"/>
  </w:style>
  <w:style w:type="paragraph" w:styleId="Liste">
    <w:name w:val="List"/>
    <w:basedOn w:val="Normal"/>
    <w:uiPriority w:val="99"/>
    <w:semiHidden/>
    <w:unhideWhenUsed/>
    <w:rsid w:val="005E0795"/>
    <w:pPr>
      <w:ind w:left="283" w:hanging="283"/>
      <w:contextualSpacing/>
    </w:pPr>
  </w:style>
  <w:style w:type="paragraph" w:styleId="Liste2">
    <w:name w:val="List 2"/>
    <w:basedOn w:val="Normal"/>
    <w:uiPriority w:val="99"/>
    <w:semiHidden/>
    <w:unhideWhenUsed/>
    <w:rsid w:val="005E0795"/>
    <w:pPr>
      <w:ind w:left="566" w:hanging="283"/>
      <w:contextualSpacing/>
    </w:pPr>
  </w:style>
  <w:style w:type="paragraph" w:styleId="Liste3">
    <w:name w:val="List 3"/>
    <w:basedOn w:val="Normal"/>
    <w:uiPriority w:val="99"/>
    <w:semiHidden/>
    <w:unhideWhenUsed/>
    <w:rsid w:val="005E0795"/>
    <w:pPr>
      <w:ind w:left="849" w:hanging="283"/>
      <w:contextualSpacing/>
    </w:pPr>
  </w:style>
  <w:style w:type="paragraph" w:styleId="Liste4">
    <w:name w:val="List 4"/>
    <w:basedOn w:val="Normal"/>
    <w:uiPriority w:val="99"/>
    <w:semiHidden/>
    <w:unhideWhenUsed/>
    <w:rsid w:val="005E0795"/>
    <w:pPr>
      <w:ind w:left="1132" w:hanging="283"/>
      <w:contextualSpacing/>
    </w:pPr>
  </w:style>
  <w:style w:type="paragraph" w:styleId="Liste5">
    <w:name w:val="List 5"/>
    <w:basedOn w:val="Normal"/>
    <w:uiPriority w:val="99"/>
    <w:semiHidden/>
    <w:unhideWhenUsed/>
    <w:rsid w:val="005E0795"/>
    <w:pPr>
      <w:ind w:left="1415" w:hanging="283"/>
      <w:contextualSpacing/>
    </w:pPr>
  </w:style>
  <w:style w:type="paragraph" w:styleId="Listepuces">
    <w:name w:val="List Bullet"/>
    <w:basedOn w:val="Normal"/>
    <w:uiPriority w:val="99"/>
    <w:semiHidden/>
    <w:unhideWhenUsed/>
    <w:rsid w:val="005E0795"/>
    <w:pPr>
      <w:numPr>
        <w:numId w:val="4"/>
      </w:numPr>
      <w:contextualSpacing/>
    </w:pPr>
  </w:style>
  <w:style w:type="paragraph" w:styleId="Listepuces2">
    <w:name w:val="List Bullet 2"/>
    <w:basedOn w:val="Normal"/>
    <w:uiPriority w:val="99"/>
    <w:semiHidden/>
    <w:unhideWhenUsed/>
    <w:rsid w:val="005E0795"/>
    <w:pPr>
      <w:numPr>
        <w:numId w:val="5"/>
      </w:numPr>
      <w:contextualSpacing/>
    </w:pPr>
  </w:style>
  <w:style w:type="paragraph" w:styleId="Listepuces3">
    <w:name w:val="List Bullet 3"/>
    <w:basedOn w:val="Normal"/>
    <w:uiPriority w:val="99"/>
    <w:semiHidden/>
    <w:unhideWhenUsed/>
    <w:rsid w:val="005E0795"/>
    <w:pPr>
      <w:numPr>
        <w:numId w:val="6"/>
      </w:numPr>
      <w:contextualSpacing/>
    </w:pPr>
  </w:style>
  <w:style w:type="paragraph" w:styleId="Listepuces4">
    <w:name w:val="List Bullet 4"/>
    <w:basedOn w:val="Normal"/>
    <w:uiPriority w:val="99"/>
    <w:semiHidden/>
    <w:unhideWhenUsed/>
    <w:rsid w:val="005E0795"/>
    <w:pPr>
      <w:numPr>
        <w:numId w:val="7"/>
      </w:numPr>
      <w:contextualSpacing/>
    </w:pPr>
  </w:style>
  <w:style w:type="paragraph" w:styleId="Listepuces5">
    <w:name w:val="List Bullet 5"/>
    <w:basedOn w:val="Normal"/>
    <w:uiPriority w:val="99"/>
    <w:semiHidden/>
    <w:unhideWhenUsed/>
    <w:rsid w:val="005E0795"/>
    <w:pPr>
      <w:numPr>
        <w:numId w:val="8"/>
      </w:numPr>
      <w:contextualSpacing/>
    </w:pPr>
  </w:style>
  <w:style w:type="paragraph" w:styleId="Listecontinue">
    <w:name w:val="List Continue"/>
    <w:basedOn w:val="Normal"/>
    <w:uiPriority w:val="99"/>
    <w:semiHidden/>
    <w:unhideWhenUsed/>
    <w:rsid w:val="005E0795"/>
    <w:pPr>
      <w:ind w:left="283"/>
      <w:contextualSpacing/>
    </w:pPr>
  </w:style>
  <w:style w:type="paragraph" w:styleId="Listecontinue2">
    <w:name w:val="List Continue 2"/>
    <w:basedOn w:val="Normal"/>
    <w:uiPriority w:val="99"/>
    <w:semiHidden/>
    <w:unhideWhenUsed/>
    <w:rsid w:val="005E0795"/>
    <w:pPr>
      <w:ind w:left="566"/>
      <w:contextualSpacing/>
    </w:pPr>
  </w:style>
  <w:style w:type="paragraph" w:styleId="Listecontinue3">
    <w:name w:val="List Continue 3"/>
    <w:basedOn w:val="Normal"/>
    <w:uiPriority w:val="99"/>
    <w:semiHidden/>
    <w:unhideWhenUsed/>
    <w:rsid w:val="005E0795"/>
    <w:pPr>
      <w:ind w:left="849"/>
      <w:contextualSpacing/>
    </w:pPr>
  </w:style>
  <w:style w:type="paragraph" w:styleId="Listecontinue4">
    <w:name w:val="List Continue 4"/>
    <w:basedOn w:val="Normal"/>
    <w:uiPriority w:val="99"/>
    <w:semiHidden/>
    <w:unhideWhenUsed/>
    <w:rsid w:val="005E0795"/>
    <w:pPr>
      <w:ind w:left="1132"/>
      <w:contextualSpacing/>
    </w:pPr>
  </w:style>
  <w:style w:type="paragraph" w:styleId="Listecontinue5">
    <w:name w:val="List Continue 5"/>
    <w:basedOn w:val="Normal"/>
    <w:uiPriority w:val="99"/>
    <w:semiHidden/>
    <w:unhideWhenUsed/>
    <w:rsid w:val="005E0795"/>
    <w:pPr>
      <w:ind w:left="1415"/>
      <w:contextualSpacing/>
    </w:pPr>
  </w:style>
  <w:style w:type="paragraph" w:styleId="Listenumros">
    <w:name w:val="List Number"/>
    <w:basedOn w:val="Normal"/>
    <w:uiPriority w:val="99"/>
    <w:semiHidden/>
    <w:unhideWhenUsed/>
    <w:rsid w:val="005E0795"/>
    <w:pPr>
      <w:numPr>
        <w:numId w:val="9"/>
      </w:numPr>
      <w:contextualSpacing/>
    </w:pPr>
  </w:style>
  <w:style w:type="paragraph" w:styleId="Listenumros2">
    <w:name w:val="List Number 2"/>
    <w:basedOn w:val="Normal"/>
    <w:uiPriority w:val="99"/>
    <w:semiHidden/>
    <w:unhideWhenUsed/>
    <w:rsid w:val="005E0795"/>
    <w:pPr>
      <w:numPr>
        <w:numId w:val="10"/>
      </w:numPr>
      <w:contextualSpacing/>
    </w:pPr>
  </w:style>
  <w:style w:type="paragraph" w:styleId="Listenumros3">
    <w:name w:val="List Number 3"/>
    <w:basedOn w:val="Normal"/>
    <w:uiPriority w:val="99"/>
    <w:semiHidden/>
    <w:unhideWhenUsed/>
    <w:rsid w:val="005E0795"/>
    <w:pPr>
      <w:numPr>
        <w:numId w:val="11"/>
      </w:numPr>
      <w:contextualSpacing/>
    </w:pPr>
  </w:style>
  <w:style w:type="paragraph" w:styleId="Listenumros4">
    <w:name w:val="List Number 4"/>
    <w:basedOn w:val="Normal"/>
    <w:uiPriority w:val="99"/>
    <w:semiHidden/>
    <w:unhideWhenUsed/>
    <w:rsid w:val="005E0795"/>
    <w:pPr>
      <w:numPr>
        <w:numId w:val="12"/>
      </w:numPr>
      <w:contextualSpacing/>
    </w:pPr>
  </w:style>
  <w:style w:type="paragraph" w:styleId="Listenumros5">
    <w:name w:val="List Number 5"/>
    <w:basedOn w:val="Normal"/>
    <w:uiPriority w:val="99"/>
    <w:semiHidden/>
    <w:unhideWhenUsed/>
    <w:rsid w:val="005E0795"/>
    <w:pPr>
      <w:numPr>
        <w:numId w:val="13"/>
      </w:numPr>
      <w:contextualSpacing/>
    </w:pPr>
  </w:style>
  <w:style w:type="paragraph" w:styleId="Paragraphedeliste">
    <w:name w:val="List Paragraph"/>
    <w:basedOn w:val="Normal"/>
    <w:uiPriority w:val="34"/>
    <w:qFormat/>
    <w:rsid w:val="005E0795"/>
    <w:pPr>
      <w:ind w:left="720"/>
      <w:contextualSpacing/>
    </w:pPr>
  </w:style>
  <w:style w:type="table" w:styleId="TableauListe1Clair">
    <w:name w:val="List Table 1 Light"/>
    <w:basedOn w:val="TableauNormal"/>
    <w:uiPriority w:val="46"/>
    <w:rsid w:val="005E079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5E0795"/>
    <w:pPr>
      <w:spacing w:after="0" w:line="240" w:lineRule="auto"/>
    </w:pPr>
    <w:tblPr>
      <w:tblStyleRowBandSize w:val="1"/>
      <w:tblStyleColBandSize w:val="1"/>
    </w:tblPr>
    <w:tblStylePr w:type="firstRow">
      <w:rPr>
        <w:b/>
        <w:bCs/>
      </w:rPr>
      <w:tblPr/>
      <w:tcPr>
        <w:tcBorders>
          <w:bottom w:val="single" w:sz="4" w:space="0" w:color="6410F0" w:themeColor="accent1" w:themeTint="99"/>
        </w:tcBorders>
      </w:tcPr>
    </w:tblStylePr>
    <w:tblStylePr w:type="lastRow">
      <w:rPr>
        <w:b/>
        <w:bCs/>
      </w:rPr>
      <w:tblPr/>
      <w:tcPr>
        <w:tcBorders>
          <w:top w:val="single" w:sz="4" w:space="0" w:color="6410F0" w:themeColor="accent1" w:themeTint="99"/>
        </w:tcBorders>
      </w:tcPr>
    </w:tblStylePr>
    <w:tblStylePr w:type="firstCol">
      <w:rPr>
        <w:b/>
        <w:bCs/>
      </w:rPr>
    </w:tblStylePr>
    <w:tblStylePr w:type="lastCol">
      <w:rPr>
        <w:b/>
        <w:bCs/>
      </w:rPr>
    </w:tblStylePr>
    <w:tblStylePr w:type="band1Vert">
      <w:tblPr/>
      <w:tcPr>
        <w:shd w:val="clear" w:color="auto" w:fill="CBAFFA" w:themeFill="accent1" w:themeFillTint="33"/>
      </w:tcPr>
    </w:tblStylePr>
    <w:tblStylePr w:type="band1Horz">
      <w:tblPr/>
      <w:tcPr>
        <w:shd w:val="clear" w:color="auto" w:fill="CBAFFA" w:themeFill="accent1" w:themeFillTint="33"/>
      </w:tcPr>
    </w:tblStylePr>
  </w:style>
  <w:style w:type="table" w:styleId="TableauListe1Clair-Accentuation2">
    <w:name w:val="List Table 1 Light Accent 2"/>
    <w:basedOn w:val="TableauNormal"/>
    <w:uiPriority w:val="46"/>
    <w:rsid w:val="005E0795"/>
    <w:pPr>
      <w:spacing w:after="0" w:line="240" w:lineRule="auto"/>
    </w:pPr>
    <w:tblPr>
      <w:tblStyleRowBandSize w:val="1"/>
      <w:tblStyleColBandSize w:val="1"/>
    </w:tblPr>
    <w:tblStylePr w:type="firstRow">
      <w:rPr>
        <w:b/>
        <w:bCs/>
      </w:rPr>
      <w:tblPr/>
      <w:tcPr>
        <w:tcBorders>
          <w:bottom w:val="single" w:sz="4" w:space="0" w:color="FFAB6C" w:themeColor="accent2" w:themeTint="99"/>
        </w:tcBorders>
      </w:tcPr>
    </w:tblStylePr>
    <w:tblStylePr w:type="lastRow">
      <w:rPr>
        <w:b/>
        <w:bCs/>
      </w:rPr>
      <w:tblPr/>
      <w:tcPr>
        <w:tcBorders>
          <w:top w:val="single" w:sz="4" w:space="0" w:color="FFAB6C" w:themeColor="accent2" w:themeTint="99"/>
        </w:tcBorders>
      </w:tcPr>
    </w:tblStylePr>
    <w:tblStylePr w:type="firstCol">
      <w:rPr>
        <w:b/>
        <w:bCs/>
      </w:rPr>
    </w:tblStylePr>
    <w:tblStylePr w:type="lastCol">
      <w:rPr>
        <w:b/>
        <w:bCs/>
      </w:rPr>
    </w:tblStylePr>
    <w:tblStylePr w:type="band1Vert">
      <w:tblPr/>
      <w:tcPr>
        <w:shd w:val="clear" w:color="auto" w:fill="FFE3CE" w:themeFill="accent2" w:themeFillTint="33"/>
      </w:tcPr>
    </w:tblStylePr>
    <w:tblStylePr w:type="band1Horz">
      <w:tblPr/>
      <w:tcPr>
        <w:shd w:val="clear" w:color="auto" w:fill="FFE3CE" w:themeFill="accent2" w:themeFillTint="33"/>
      </w:tcPr>
    </w:tblStylePr>
  </w:style>
  <w:style w:type="table" w:styleId="TableauListe1Clair-Accentuation3">
    <w:name w:val="List Table 1 Light Accent 3"/>
    <w:basedOn w:val="TableauNormal"/>
    <w:uiPriority w:val="46"/>
    <w:rsid w:val="005E0795"/>
    <w:pPr>
      <w:spacing w:after="0" w:line="240" w:lineRule="auto"/>
    </w:pPr>
    <w:tblPr>
      <w:tblStyleRowBandSize w:val="1"/>
      <w:tblStyleColBandSize w:val="1"/>
    </w:tblPr>
    <w:tblStylePr w:type="firstRow">
      <w:rPr>
        <w:b/>
        <w:bCs/>
      </w:rPr>
      <w:tblPr/>
      <w:tcPr>
        <w:tcBorders>
          <w:bottom w:val="single" w:sz="4" w:space="0" w:color="36FFC1" w:themeColor="accent3" w:themeTint="99"/>
        </w:tcBorders>
      </w:tcPr>
    </w:tblStylePr>
    <w:tblStylePr w:type="lastRow">
      <w:rPr>
        <w:b/>
        <w:bCs/>
      </w:rPr>
      <w:tblPr/>
      <w:tcPr>
        <w:tcBorders>
          <w:top w:val="single" w:sz="4" w:space="0" w:color="36FFC1" w:themeColor="accent3" w:themeTint="99"/>
        </w:tcBorders>
      </w:tcPr>
    </w:tblStylePr>
    <w:tblStylePr w:type="firstCol">
      <w:rPr>
        <w:b/>
        <w:bCs/>
      </w:rPr>
    </w:tblStylePr>
    <w:tblStylePr w:type="lastCol">
      <w:rPr>
        <w:b/>
        <w:bCs/>
      </w:rPr>
    </w:tblStylePr>
    <w:tblStylePr w:type="band1Vert">
      <w:tblPr/>
      <w:tcPr>
        <w:shd w:val="clear" w:color="auto" w:fill="BCFFEA" w:themeFill="accent3" w:themeFillTint="33"/>
      </w:tcPr>
    </w:tblStylePr>
    <w:tblStylePr w:type="band1Horz">
      <w:tblPr/>
      <w:tcPr>
        <w:shd w:val="clear" w:color="auto" w:fill="BCFFEA" w:themeFill="accent3" w:themeFillTint="33"/>
      </w:tcPr>
    </w:tblStylePr>
  </w:style>
  <w:style w:type="table" w:styleId="TableauListe1Clair-Accentuation4">
    <w:name w:val="List Table 1 Light Accent 4"/>
    <w:basedOn w:val="TableauNormal"/>
    <w:uiPriority w:val="46"/>
    <w:rsid w:val="005E0795"/>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1Clair-Accentuation5">
    <w:name w:val="List Table 1 Light Accent 5"/>
    <w:basedOn w:val="TableauNormal"/>
    <w:uiPriority w:val="46"/>
    <w:rsid w:val="005E079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1Clair-Accentuation6">
    <w:name w:val="List Table 1 Light Accent 6"/>
    <w:basedOn w:val="TableauNormal"/>
    <w:uiPriority w:val="46"/>
    <w:rsid w:val="005E0795"/>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2">
    <w:name w:val="List Table 2"/>
    <w:basedOn w:val="TableauNormal"/>
    <w:uiPriority w:val="47"/>
    <w:rsid w:val="005E079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5E0795"/>
    <w:pPr>
      <w:spacing w:after="0" w:line="240" w:lineRule="auto"/>
    </w:pPr>
    <w:tblPr>
      <w:tblStyleRowBandSize w:val="1"/>
      <w:tblStyleColBandSize w:val="1"/>
      <w:tblBorders>
        <w:top w:val="single" w:sz="4" w:space="0" w:color="6410F0" w:themeColor="accent1" w:themeTint="99"/>
        <w:bottom w:val="single" w:sz="4" w:space="0" w:color="6410F0" w:themeColor="accent1" w:themeTint="99"/>
        <w:insideH w:val="single" w:sz="4" w:space="0" w:color="6410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A" w:themeFill="accent1" w:themeFillTint="33"/>
      </w:tcPr>
    </w:tblStylePr>
    <w:tblStylePr w:type="band1Horz">
      <w:tblPr/>
      <w:tcPr>
        <w:shd w:val="clear" w:color="auto" w:fill="CBAFFA" w:themeFill="accent1" w:themeFillTint="33"/>
      </w:tcPr>
    </w:tblStylePr>
  </w:style>
  <w:style w:type="table" w:styleId="TableauListe2-Accentuation2">
    <w:name w:val="List Table 2 Accent 2"/>
    <w:basedOn w:val="TableauNormal"/>
    <w:uiPriority w:val="47"/>
    <w:rsid w:val="005E0795"/>
    <w:pPr>
      <w:spacing w:after="0" w:line="240" w:lineRule="auto"/>
    </w:pPr>
    <w:tblPr>
      <w:tblStyleRowBandSize w:val="1"/>
      <w:tblStyleColBandSize w:val="1"/>
      <w:tblBorders>
        <w:top w:val="single" w:sz="4" w:space="0" w:color="FFAB6C" w:themeColor="accent2" w:themeTint="99"/>
        <w:bottom w:val="single" w:sz="4" w:space="0" w:color="FFAB6C" w:themeColor="accent2" w:themeTint="99"/>
        <w:insideH w:val="single" w:sz="4" w:space="0" w:color="FFAB6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3CE" w:themeFill="accent2" w:themeFillTint="33"/>
      </w:tcPr>
    </w:tblStylePr>
    <w:tblStylePr w:type="band1Horz">
      <w:tblPr/>
      <w:tcPr>
        <w:shd w:val="clear" w:color="auto" w:fill="FFE3CE" w:themeFill="accent2" w:themeFillTint="33"/>
      </w:tcPr>
    </w:tblStylePr>
  </w:style>
  <w:style w:type="table" w:styleId="TableauListe2-Accentuation3">
    <w:name w:val="List Table 2 Accent 3"/>
    <w:basedOn w:val="TableauNormal"/>
    <w:uiPriority w:val="47"/>
    <w:rsid w:val="005E0795"/>
    <w:pPr>
      <w:spacing w:after="0" w:line="240" w:lineRule="auto"/>
    </w:pPr>
    <w:tblPr>
      <w:tblStyleRowBandSize w:val="1"/>
      <w:tblStyleColBandSize w:val="1"/>
      <w:tblBorders>
        <w:top w:val="single" w:sz="4" w:space="0" w:color="36FFC1" w:themeColor="accent3" w:themeTint="99"/>
        <w:bottom w:val="single" w:sz="4" w:space="0" w:color="36FFC1" w:themeColor="accent3" w:themeTint="99"/>
        <w:insideH w:val="single" w:sz="4" w:space="0" w:color="36FF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EA" w:themeFill="accent3" w:themeFillTint="33"/>
      </w:tcPr>
    </w:tblStylePr>
    <w:tblStylePr w:type="band1Horz">
      <w:tblPr/>
      <w:tcPr>
        <w:shd w:val="clear" w:color="auto" w:fill="BCFFEA" w:themeFill="accent3" w:themeFillTint="33"/>
      </w:tcPr>
    </w:tblStylePr>
  </w:style>
  <w:style w:type="table" w:styleId="TableauListe2-Accentuation4">
    <w:name w:val="List Table 2 Accent 4"/>
    <w:basedOn w:val="TableauNormal"/>
    <w:uiPriority w:val="47"/>
    <w:rsid w:val="005E0795"/>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2-Accentuation5">
    <w:name w:val="List Table 2 Accent 5"/>
    <w:basedOn w:val="TableauNormal"/>
    <w:uiPriority w:val="47"/>
    <w:rsid w:val="005E079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2-Accentuation6">
    <w:name w:val="List Table 2 Accent 6"/>
    <w:basedOn w:val="TableauNormal"/>
    <w:uiPriority w:val="47"/>
    <w:rsid w:val="005E0795"/>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3">
    <w:name w:val="List Table 3"/>
    <w:basedOn w:val="TableauNormal"/>
    <w:uiPriority w:val="48"/>
    <w:rsid w:val="005E079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5E0795"/>
    <w:pPr>
      <w:spacing w:after="0" w:line="240" w:lineRule="auto"/>
    </w:pPr>
    <w:tblPr>
      <w:tblStyleRowBandSize w:val="1"/>
      <w:tblStyleColBandSize w:val="1"/>
      <w:tblBorders>
        <w:top w:val="single" w:sz="4" w:space="0" w:color="230554" w:themeColor="accent1"/>
        <w:left w:val="single" w:sz="4" w:space="0" w:color="230554" w:themeColor="accent1"/>
        <w:bottom w:val="single" w:sz="4" w:space="0" w:color="230554" w:themeColor="accent1"/>
        <w:right w:val="single" w:sz="4" w:space="0" w:color="230554" w:themeColor="accent1"/>
      </w:tblBorders>
    </w:tblPr>
    <w:tblStylePr w:type="firstRow">
      <w:rPr>
        <w:b/>
        <w:bCs/>
        <w:color w:val="FFFFFF" w:themeColor="background1"/>
      </w:rPr>
      <w:tblPr/>
      <w:tcPr>
        <w:shd w:val="clear" w:color="auto" w:fill="230554" w:themeFill="accent1"/>
      </w:tcPr>
    </w:tblStylePr>
    <w:tblStylePr w:type="lastRow">
      <w:rPr>
        <w:b/>
        <w:bCs/>
      </w:rPr>
      <w:tblPr/>
      <w:tcPr>
        <w:tcBorders>
          <w:top w:val="double" w:sz="4" w:space="0" w:color="23055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0554" w:themeColor="accent1"/>
          <w:right w:val="single" w:sz="4" w:space="0" w:color="230554" w:themeColor="accent1"/>
        </w:tcBorders>
      </w:tcPr>
    </w:tblStylePr>
    <w:tblStylePr w:type="band1Horz">
      <w:tblPr/>
      <w:tcPr>
        <w:tcBorders>
          <w:top w:val="single" w:sz="4" w:space="0" w:color="230554" w:themeColor="accent1"/>
          <w:bottom w:val="single" w:sz="4" w:space="0" w:color="23055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0554" w:themeColor="accent1"/>
          <w:left w:val="nil"/>
        </w:tcBorders>
      </w:tcPr>
    </w:tblStylePr>
    <w:tblStylePr w:type="swCell">
      <w:tblPr/>
      <w:tcPr>
        <w:tcBorders>
          <w:top w:val="double" w:sz="4" w:space="0" w:color="230554" w:themeColor="accent1"/>
          <w:right w:val="nil"/>
        </w:tcBorders>
      </w:tcPr>
    </w:tblStylePr>
  </w:style>
  <w:style w:type="table" w:styleId="TableauListe3-Accentuation2">
    <w:name w:val="List Table 3 Accent 2"/>
    <w:basedOn w:val="TableauNormal"/>
    <w:uiPriority w:val="48"/>
    <w:rsid w:val="005E0795"/>
    <w:pPr>
      <w:spacing w:after="0" w:line="240" w:lineRule="auto"/>
    </w:pPr>
    <w:tblPr>
      <w:tblStyleRowBandSize w:val="1"/>
      <w:tblStyleColBandSize w:val="1"/>
      <w:tblBorders>
        <w:top w:val="single" w:sz="4" w:space="0" w:color="FF750A" w:themeColor="accent2"/>
        <w:left w:val="single" w:sz="4" w:space="0" w:color="FF750A" w:themeColor="accent2"/>
        <w:bottom w:val="single" w:sz="4" w:space="0" w:color="FF750A" w:themeColor="accent2"/>
        <w:right w:val="single" w:sz="4" w:space="0" w:color="FF750A" w:themeColor="accent2"/>
      </w:tblBorders>
    </w:tblPr>
    <w:tblStylePr w:type="firstRow">
      <w:rPr>
        <w:b/>
        <w:bCs/>
        <w:color w:val="FFFFFF" w:themeColor="background1"/>
      </w:rPr>
      <w:tblPr/>
      <w:tcPr>
        <w:shd w:val="clear" w:color="auto" w:fill="FF750A" w:themeFill="accent2"/>
      </w:tcPr>
    </w:tblStylePr>
    <w:tblStylePr w:type="lastRow">
      <w:rPr>
        <w:b/>
        <w:bCs/>
      </w:rPr>
      <w:tblPr/>
      <w:tcPr>
        <w:tcBorders>
          <w:top w:val="double" w:sz="4" w:space="0" w:color="FF750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50A" w:themeColor="accent2"/>
          <w:right w:val="single" w:sz="4" w:space="0" w:color="FF750A" w:themeColor="accent2"/>
        </w:tcBorders>
      </w:tcPr>
    </w:tblStylePr>
    <w:tblStylePr w:type="band1Horz">
      <w:tblPr/>
      <w:tcPr>
        <w:tcBorders>
          <w:top w:val="single" w:sz="4" w:space="0" w:color="FF750A" w:themeColor="accent2"/>
          <w:bottom w:val="single" w:sz="4" w:space="0" w:color="FF750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50A" w:themeColor="accent2"/>
          <w:left w:val="nil"/>
        </w:tcBorders>
      </w:tcPr>
    </w:tblStylePr>
    <w:tblStylePr w:type="swCell">
      <w:tblPr/>
      <w:tcPr>
        <w:tcBorders>
          <w:top w:val="double" w:sz="4" w:space="0" w:color="FF750A" w:themeColor="accent2"/>
          <w:right w:val="nil"/>
        </w:tcBorders>
      </w:tcPr>
    </w:tblStylePr>
  </w:style>
  <w:style w:type="table" w:styleId="TableauListe3-Accentuation3">
    <w:name w:val="List Table 3 Accent 3"/>
    <w:basedOn w:val="TableauNormal"/>
    <w:uiPriority w:val="48"/>
    <w:rsid w:val="005E0795"/>
    <w:pPr>
      <w:spacing w:after="0" w:line="240" w:lineRule="auto"/>
    </w:pPr>
    <w:tblPr>
      <w:tblStyleRowBandSize w:val="1"/>
      <w:tblStyleColBandSize w:val="1"/>
      <w:tblBorders>
        <w:top w:val="single" w:sz="4" w:space="0" w:color="00AF7A" w:themeColor="accent3"/>
        <w:left w:val="single" w:sz="4" w:space="0" w:color="00AF7A" w:themeColor="accent3"/>
        <w:bottom w:val="single" w:sz="4" w:space="0" w:color="00AF7A" w:themeColor="accent3"/>
        <w:right w:val="single" w:sz="4" w:space="0" w:color="00AF7A" w:themeColor="accent3"/>
      </w:tblBorders>
    </w:tblPr>
    <w:tblStylePr w:type="firstRow">
      <w:rPr>
        <w:b/>
        <w:bCs/>
        <w:color w:val="FFFFFF" w:themeColor="background1"/>
      </w:rPr>
      <w:tblPr/>
      <w:tcPr>
        <w:shd w:val="clear" w:color="auto" w:fill="00AF7A" w:themeFill="accent3"/>
      </w:tcPr>
    </w:tblStylePr>
    <w:tblStylePr w:type="lastRow">
      <w:rPr>
        <w:b/>
        <w:bCs/>
      </w:rPr>
      <w:tblPr/>
      <w:tcPr>
        <w:tcBorders>
          <w:top w:val="double" w:sz="4" w:space="0" w:color="00AF7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7A" w:themeColor="accent3"/>
          <w:right w:val="single" w:sz="4" w:space="0" w:color="00AF7A" w:themeColor="accent3"/>
        </w:tcBorders>
      </w:tcPr>
    </w:tblStylePr>
    <w:tblStylePr w:type="band1Horz">
      <w:tblPr/>
      <w:tcPr>
        <w:tcBorders>
          <w:top w:val="single" w:sz="4" w:space="0" w:color="00AF7A" w:themeColor="accent3"/>
          <w:bottom w:val="single" w:sz="4" w:space="0" w:color="00AF7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7A" w:themeColor="accent3"/>
          <w:left w:val="nil"/>
        </w:tcBorders>
      </w:tcPr>
    </w:tblStylePr>
    <w:tblStylePr w:type="swCell">
      <w:tblPr/>
      <w:tcPr>
        <w:tcBorders>
          <w:top w:val="double" w:sz="4" w:space="0" w:color="00AF7A" w:themeColor="accent3"/>
          <w:right w:val="nil"/>
        </w:tcBorders>
      </w:tcPr>
    </w:tblStylePr>
  </w:style>
  <w:style w:type="table" w:styleId="TableauListe3-Accentuation4">
    <w:name w:val="List Table 3 Accent 4"/>
    <w:basedOn w:val="TableauNormal"/>
    <w:uiPriority w:val="48"/>
    <w:rsid w:val="005E079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eauListe3-Accentuation5">
    <w:name w:val="List Table 3 Accent 5"/>
    <w:basedOn w:val="TableauNormal"/>
    <w:uiPriority w:val="48"/>
    <w:rsid w:val="005E079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auListe3-Accentuation6">
    <w:name w:val="List Table 3 Accent 6"/>
    <w:basedOn w:val="TableauNormal"/>
    <w:uiPriority w:val="48"/>
    <w:rsid w:val="005E079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
    <w:name w:val="List Table 4"/>
    <w:basedOn w:val="TableauNormal"/>
    <w:uiPriority w:val="49"/>
    <w:rsid w:val="005E07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5E0795"/>
    <w:pPr>
      <w:spacing w:after="0" w:line="240" w:lineRule="auto"/>
    </w:pPr>
    <w:tblPr>
      <w:tblStyleRowBandSize w:val="1"/>
      <w:tblStyleColBandSize w:val="1"/>
      <w:tblBorders>
        <w:top w:val="single" w:sz="4" w:space="0" w:color="6410F0" w:themeColor="accent1" w:themeTint="99"/>
        <w:left w:val="single" w:sz="4" w:space="0" w:color="6410F0" w:themeColor="accent1" w:themeTint="99"/>
        <w:bottom w:val="single" w:sz="4" w:space="0" w:color="6410F0" w:themeColor="accent1" w:themeTint="99"/>
        <w:right w:val="single" w:sz="4" w:space="0" w:color="6410F0" w:themeColor="accent1" w:themeTint="99"/>
        <w:insideH w:val="single" w:sz="4" w:space="0" w:color="6410F0" w:themeColor="accent1" w:themeTint="99"/>
      </w:tblBorders>
    </w:tblPr>
    <w:tblStylePr w:type="firstRow">
      <w:rPr>
        <w:b/>
        <w:bCs/>
        <w:color w:val="FFFFFF" w:themeColor="background1"/>
      </w:rPr>
      <w:tblPr/>
      <w:tcPr>
        <w:tcBorders>
          <w:top w:val="single" w:sz="4" w:space="0" w:color="230554" w:themeColor="accent1"/>
          <w:left w:val="single" w:sz="4" w:space="0" w:color="230554" w:themeColor="accent1"/>
          <w:bottom w:val="single" w:sz="4" w:space="0" w:color="230554" w:themeColor="accent1"/>
          <w:right w:val="single" w:sz="4" w:space="0" w:color="230554" w:themeColor="accent1"/>
          <w:insideH w:val="nil"/>
        </w:tcBorders>
        <w:shd w:val="clear" w:color="auto" w:fill="230554" w:themeFill="accent1"/>
      </w:tcPr>
    </w:tblStylePr>
    <w:tblStylePr w:type="lastRow">
      <w:rPr>
        <w:b/>
        <w:bCs/>
      </w:rPr>
      <w:tblPr/>
      <w:tcPr>
        <w:tcBorders>
          <w:top w:val="double" w:sz="4" w:space="0" w:color="6410F0" w:themeColor="accent1" w:themeTint="99"/>
        </w:tcBorders>
      </w:tcPr>
    </w:tblStylePr>
    <w:tblStylePr w:type="firstCol">
      <w:rPr>
        <w:b/>
        <w:bCs/>
      </w:rPr>
    </w:tblStylePr>
    <w:tblStylePr w:type="lastCol">
      <w:rPr>
        <w:b/>
        <w:bCs/>
      </w:rPr>
    </w:tblStylePr>
    <w:tblStylePr w:type="band1Vert">
      <w:tblPr/>
      <w:tcPr>
        <w:shd w:val="clear" w:color="auto" w:fill="CBAFFA" w:themeFill="accent1" w:themeFillTint="33"/>
      </w:tcPr>
    </w:tblStylePr>
    <w:tblStylePr w:type="band1Horz">
      <w:tblPr/>
      <w:tcPr>
        <w:shd w:val="clear" w:color="auto" w:fill="CBAFFA" w:themeFill="accent1" w:themeFillTint="33"/>
      </w:tcPr>
    </w:tblStylePr>
  </w:style>
  <w:style w:type="table" w:styleId="TableauListe4-Accentuation2">
    <w:name w:val="List Table 4 Accent 2"/>
    <w:basedOn w:val="TableauNormal"/>
    <w:uiPriority w:val="49"/>
    <w:rsid w:val="005E0795"/>
    <w:pPr>
      <w:spacing w:after="0" w:line="240" w:lineRule="auto"/>
    </w:pPr>
    <w:tblPr>
      <w:tblStyleRowBandSize w:val="1"/>
      <w:tblStyleColBandSize w:val="1"/>
      <w:tblBorders>
        <w:top w:val="single" w:sz="4" w:space="0" w:color="FFAB6C" w:themeColor="accent2" w:themeTint="99"/>
        <w:left w:val="single" w:sz="4" w:space="0" w:color="FFAB6C" w:themeColor="accent2" w:themeTint="99"/>
        <w:bottom w:val="single" w:sz="4" w:space="0" w:color="FFAB6C" w:themeColor="accent2" w:themeTint="99"/>
        <w:right w:val="single" w:sz="4" w:space="0" w:color="FFAB6C" w:themeColor="accent2" w:themeTint="99"/>
        <w:insideH w:val="single" w:sz="4" w:space="0" w:color="FFAB6C" w:themeColor="accent2" w:themeTint="99"/>
      </w:tblBorders>
    </w:tblPr>
    <w:tblStylePr w:type="firstRow">
      <w:rPr>
        <w:b/>
        <w:bCs/>
        <w:color w:val="FFFFFF" w:themeColor="background1"/>
      </w:rPr>
      <w:tblPr/>
      <w:tcPr>
        <w:tcBorders>
          <w:top w:val="single" w:sz="4" w:space="0" w:color="FF750A" w:themeColor="accent2"/>
          <w:left w:val="single" w:sz="4" w:space="0" w:color="FF750A" w:themeColor="accent2"/>
          <w:bottom w:val="single" w:sz="4" w:space="0" w:color="FF750A" w:themeColor="accent2"/>
          <w:right w:val="single" w:sz="4" w:space="0" w:color="FF750A" w:themeColor="accent2"/>
          <w:insideH w:val="nil"/>
        </w:tcBorders>
        <w:shd w:val="clear" w:color="auto" w:fill="FF750A" w:themeFill="accent2"/>
      </w:tcPr>
    </w:tblStylePr>
    <w:tblStylePr w:type="lastRow">
      <w:rPr>
        <w:b/>
        <w:bCs/>
      </w:rPr>
      <w:tblPr/>
      <w:tcPr>
        <w:tcBorders>
          <w:top w:val="double" w:sz="4" w:space="0" w:color="FFAB6C" w:themeColor="accent2" w:themeTint="99"/>
        </w:tcBorders>
      </w:tcPr>
    </w:tblStylePr>
    <w:tblStylePr w:type="firstCol">
      <w:rPr>
        <w:b/>
        <w:bCs/>
      </w:rPr>
    </w:tblStylePr>
    <w:tblStylePr w:type="lastCol">
      <w:rPr>
        <w:b/>
        <w:bCs/>
      </w:rPr>
    </w:tblStylePr>
    <w:tblStylePr w:type="band1Vert">
      <w:tblPr/>
      <w:tcPr>
        <w:shd w:val="clear" w:color="auto" w:fill="FFE3CE" w:themeFill="accent2" w:themeFillTint="33"/>
      </w:tcPr>
    </w:tblStylePr>
    <w:tblStylePr w:type="band1Horz">
      <w:tblPr/>
      <w:tcPr>
        <w:shd w:val="clear" w:color="auto" w:fill="FFE3CE" w:themeFill="accent2" w:themeFillTint="33"/>
      </w:tcPr>
    </w:tblStylePr>
  </w:style>
  <w:style w:type="table" w:styleId="TableauListe4-Accentuation3">
    <w:name w:val="List Table 4 Accent 3"/>
    <w:basedOn w:val="TableauNormal"/>
    <w:uiPriority w:val="49"/>
    <w:rsid w:val="005E0795"/>
    <w:pPr>
      <w:spacing w:after="0" w:line="240" w:lineRule="auto"/>
    </w:pPr>
    <w:tblPr>
      <w:tblStyleRowBandSize w:val="1"/>
      <w:tblStyleColBandSize w:val="1"/>
      <w:tblBorders>
        <w:top w:val="single" w:sz="4" w:space="0" w:color="36FFC1" w:themeColor="accent3" w:themeTint="99"/>
        <w:left w:val="single" w:sz="4" w:space="0" w:color="36FFC1" w:themeColor="accent3" w:themeTint="99"/>
        <w:bottom w:val="single" w:sz="4" w:space="0" w:color="36FFC1" w:themeColor="accent3" w:themeTint="99"/>
        <w:right w:val="single" w:sz="4" w:space="0" w:color="36FFC1" w:themeColor="accent3" w:themeTint="99"/>
        <w:insideH w:val="single" w:sz="4" w:space="0" w:color="36FFC1" w:themeColor="accent3" w:themeTint="99"/>
      </w:tblBorders>
    </w:tblPr>
    <w:tblStylePr w:type="firstRow">
      <w:rPr>
        <w:b/>
        <w:bCs/>
        <w:color w:val="FFFFFF" w:themeColor="background1"/>
      </w:rPr>
      <w:tblPr/>
      <w:tcPr>
        <w:tcBorders>
          <w:top w:val="single" w:sz="4" w:space="0" w:color="00AF7A" w:themeColor="accent3"/>
          <w:left w:val="single" w:sz="4" w:space="0" w:color="00AF7A" w:themeColor="accent3"/>
          <w:bottom w:val="single" w:sz="4" w:space="0" w:color="00AF7A" w:themeColor="accent3"/>
          <w:right w:val="single" w:sz="4" w:space="0" w:color="00AF7A" w:themeColor="accent3"/>
          <w:insideH w:val="nil"/>
        </w:tcBorders>
        <w:shd w:val="clear" w:color="auto" w:fill="00AF7A" w:themeFill="accent3"/>
      </w:tcPr>
    </w:tblStylePr>
    <w:tblStylePr w:type="lastRow">
      <w:rPr>
        <w:b/>
        <w:bCs/>
      </w:rPr>
      <w:tblPr/>
      <w:tcPr>
        <w:tcBorders>
          <w:top w:val="double" w:sz="4" w:space="0" w:color="36FFC1" w:themeColor="accent3" w:themeTint="99"/>
        </w:tcBorders>
      </w:tcPr>
    </w:tblStylePr>
    <w:tblStylePr w:type="firstCol">
      <w:rPr>
        <w:b/>
        <w:bCs/>
      </w:rPr>
    </w:tblStylePr>
    <w:tblStylePr w:type="lastCol">
      <w:rPr>
        <w:b/>
        <w:bCs/>
      </w:rPr>
    </w:tblStylePr>
    <w:tblStylePr w:type="band1Vert">
      <w:tblPr/>
      <w:tcPr>
        <w:shd w:val="clear" w:color="auto" w:fill="BCFFEA" w:themeFill="accent3" w:themeFillTint="33"/>
      </w:tcPr>
    </w:tblStylePr>
    <w:tblStylePr w:type="band1Horz">
      <w:tblPr/>
      <w:tcPr>
        <w:shd w:val="clear" w:color="auto" w:fill="BCFFEA" w:themeFill="accent3" w:themeFillTint="33"/>
      </w:tcPr>
    </w:tblStylePr>
  </w:style>
  <w:style w:type="table" w:styleId="TableauListe4-Accentuation4">
    <w:name w:val="List Table 4 Accent 4"/>
    <w:basedOn w:val="TableauNormal"/>
    <w:uiPriority w:val="49"/>
    <w:rsid w:val="005E07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4-Accentuation5">
    <w:name w:val="List Table 4 Accent 5"/>
    <w:basedOn w:val="TableauNormal"/>
    <w:uiPriority w:val="49"/>
    <w:rsid w:val="005E079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6">
    <w:name w:val="List Table 4 Accent 6"/>
    <w:basedOn w:val="TableauNormal"/>
    <w:uiPriority w:val="49"/>
    <w:rsid w:val="005E079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5Fonc">
    <w:name w:val="List Table 5 Dark"/>
    <w:basedOn w:val="TableauNormal"/>
    <w:uiPriority w:val="50"/>
    <w:rsid w:val="005E079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5E0795"/>
    <w:pPr>
      <w:spacing w:after="0" w:line="240" w:lineRule="auto"/>
    </w:pPr>
    <w:rPr>
      <w:color w:val="FFFFFF" w:themeColor="background1"/>
    </w:rPr>
    <w:tblPr>
      <w:tblStyleRowBandSize w:val="1"/>
      <w:tblStyleColBandSize w:val="1"/>
      <w:tblBorders>
        <w:top w:val="single" w:sz="24" w:space="0" w:color="230554" w:themeColor="accent1"/>
        <w:left w:val="single" w:sz="24" w:space="0" w:color="230554" w:themeColor="accent1"/>
        <w:bottom w:val="single" w:sz="24" w:space="0" w:color="230554" w:themeColor="accent1"/>
        <w:right w:val="single" w:sz="24" w:space="0" w:color="230554" w:themeColor="accent1"/>
      </w:tblBorders>
    </w:tblPr>
    <w:tcPr>
      <w:shd w:val="clear" w:color="auto" w:fill="23055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5E0795"/>
    <w:pPr>
      <w:spacing w:after="0" w:line="240" w:lineRule="auto"/>
    </w:pPr>
    <w:rPr>
      <w:color w:val="FFFFFF" w:themeColor="background1"/>
    </w:rPr>
    <w:tblPr>
      <w:tblStyleRowBandSize w:val="1"/>
      <w:tblStyleColBandSize w:val="1"/>
      <w:tblBorders>
        <w:top w:val="single" w:sz="24" w:space="0" w:color="FF750A" w:themeColor="accent2"/>
        <w:left w:val="single" w:sz="24" w:space="0" w:color="FF750A" w:themeColor="accent2"/>
        <w:bottom w:val="single" w:sz="24" w:space="0" w:color="FF750A" w:themeColor="accent2"/>
        <w:right w:val="single" w:sz="24" w:space="0" w:color="FF750A" w:themeColor="accent2"/>
      </w:tblBorders>
    </w:tblPr>
    <w:tcPr>
      <w:shd w:val="clear" w:color="auto" w:fill="FF750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5E0795"/>
    <w:pPr>
      <w:spacing w:after="0" w:line="240" w:lineRule="auto"/>
    </w:pPr>
    <w:rPr>
      <w:color w:val="FFFFFF" w:themeColor="background1"/>
    </w:rPr>
    <w:tblPr>
      <w:tblStyleRowBandSize w:val="1"/>
      <w:tblStyleColBandSize w:val="1"/>
      <w:tblBorders>
        <w:top w:val="single" w:sz="24" w:space="0" w:color="00AF7A" w:themeColor="accent3"/>
        <w:left w:val="single" w:sz="24" w:space="0" w:color="00AF7A" w:themeColor="accent3"/>
        <w:bottom w:val="single" w:sz="24" w:space="0" w:color="00AF7A" w:themeColor="accent3"/>
        <w:right w:val="single" w:sz="24" w:space="0" w:color="00AF7A" w:themeColor="accent3"/>
      </w:tblBorders>
    </w:tblPr>
    <w:tcPr>
      <w:shd w:val="clear" w:color="auto" w:fill="00AF7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5E0795"/>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5E0795"/>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5E0795"/>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5E079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5E0795"/>
    <w:pPr>
      <w:spacing w:after="0" w:line="240" w:lineRule="auto"/>
    </w:pPr>
    <w:rPr>
      <w:color w:val="19033E" w:themeColor="accent1" w:themeShade="BF"/>
    </w:rPr>
    <w:tblPr>
      <w:tblStyleRowBandSize w:val="1"/>
      <w:tblStyleColBandSize w:val="1"/>
      <w:tblBorders>
        <w:top w:val="single" w:sz="4" w:space="0" w:color="230554" w:themeColor="accent1"/>
        <w:bottom w:val="single" w:sz="4" w:space="0" w:color="230554" w:themeColor="accent1"/>
      </w:tblBorders>
    </w:tblPr>
    <w:tblStylePr w:type="firstRow">
      <w:rPr>
        <w:b/>
        <w:bCs/>
      </w:rPr>
      <w:tblPr/>
      <w:tcPr>
        <w:tcBorders>
          <w:bottom w:val="single" w:sz="4" w:space="0" w:color="230554" w:themeColor="accent1"/>
        </w:tcBorders>
      </w:tcPr>
    </w:tblStylePr>
    <w:tblStylePr w:type="lastRow">
      <w:rPr>
        <w:b/>
        <w:bCs/>
      </w:rPr>
      <w:tblPr/>
      <w:tcPr>
        <w:tcBorders>
          <w:top w:val="double" w:sz="4" w:space="0" w:color="230554" w:themeColor="accent1"/>
        </w:tcBorders>
      </w:tcPr>
    </w:tblStylePr>
    <w:tblStylePr w:type="firstCol">
      <w:rPr>
        <w:b/>
        <w:bCs/>
      </w:rPr>
    </w:tblStylePr>
    <w:tblStylePr w:type="lastCol">
      <w:rPr>
        <w:b/>
        <w:bCs/>
      </w:rPr>
    </w:tblStylePr>
    <w:tblStylePr w:type="band1Vert">
      <w:tblPr/>
      <w:tcPr>
        <w:shd w:val="clear" w:color="auto" w:fill="CBAFFA" w:themeFill="accent1" w:themeFillTint="33"/>
      </w:tcPr>
    </w:tblStylePr>
    <w:tblStylePr w:type="band1Horz">
      <w:tblPr/>
      <w:tcPr>
        <w:shd w:val="clear" w:color="auto" w:fill="CBAFFA" w:themeFill="accent1" w:themeFillTint="33"/>
      </w:tcPr>
    </w:tblStylePr>
  </w:style>
  <w:style w:type="table" w:styleId="TableauListe6Couleur-Accentuation2">
    <w:name w:val="List Table 6 Colorful Accent 2"/>
    <w:basedOn w:val="TableauNormal"/>
    <w:uiPriority w:val="51"/>
    <w:rsid w:val="005E0795"/>
    <w:pPr>
      <w:spacing w:after="0" w:line="240" w:lineRule="auto"/>
    </w:pPr>
    <w:rPr>
      <w:color w:val="C65600" w:themeColor="accent2" w:themeShade="BF"/>
    </w:rPr>
    <w:tblPr>
      <w:tblStyleRowBandSize w:val="1"/>
      <w:tblStyleColBandSize w:val="1"/>
      <w:tblBorders>
        <w:top w:val="single" w:sz="4" w:space="0" w:color="FF750A" w:themeColor="accent2"/>
        <w:bottom w:val="single" w:sz="4" w:space="0" w:color="FF750A" w:themeColor="accent2"/>
      </w:tblBorders>
    </w:tblPr>
    <w:tblStylePr w:type="firstRow">
      <w:rPr>
        <w:b/>
        <w:bCs/>
      </w:rPr>
      <w:tblPr/>
      <w:tcPr>
        <w:tcBorders>
          <w:bottom w:val="single" w:sz="4" w:space="0" w:color="FF750A" w:themeColor="accent2"/>
        </w:tcBorders>
      </w:tcPr>
    </w:tblStylePr>
    <w:tblStylePr w:type="lastRow">
      <w:rPr>
        <w:b/>
        <w:bCs/>
      </w:rPr>
      <w:tblPr/>
      <w:tcPr>
        <w:tcBorders>
          <w:top w:val="double" w:sz="4" w:space="0" w:color="FF750A" w:themeColor="accent2"/>
        </w:tcBorders>
      </w:tcPr>
    </w:tblStylePr>
    <w:tblStylePr w:type="firstCol">
      <w:rPr>
        <w:b/>
        <w:bCs/>
      </w:rPr>
    </w:tblStylePr>
    <w:tblStylePr w:type="lastCol">
      <w:rPr>
        <w:b/>
        <w:bCs/>
      </w:rPr>
    </w:tblStylePr>
    <w:tblStylePr w:type="band1Vert">
      <w:tblPr/>
      <w:tcPr>
        <w:shd w:val="clear" w:color="auto" w:fill="FFE3CE" w:themeFill="accent2" w:themeFillTint="33"/>
      </w:tcPr>
    </w:tblStylePr>
    <w:tblStylePr w:type="band1Horz">
      <w:tblPr/>
      <w:tcPr>
        <w:shd w:val="clear" w:color="auto" w:fill="FFE3CE" w:themeFill="accent2" w:themeFillTint="33"/>
      </w:tcPr>
    </w:tblStylePr>
  </w:style>
  <w:style w:type="table" w:styleId="TableauListe6Couleur-Accentuation3">
    <w:name w:val="List Table 6 Colorful Accent 3"/>
    <w:basedOn w:val="TableauNormal"/>
    <w:uiPriority w:val="51"/>
    <w:rsid w:val="005E0795"/>
    <w:pPr>
      <w:spacing w:after="0" w:line="240" w:lineRule="auto"/>
    </w:pPr>
    <w:rPr>
      <w:color w:val="00835A" w:themeColor="accent3" w:themeShade="BF"/>
    </w:rPr>
    <w:tblPr>
      <w:tblStyleRowBandSize w:val="1"/>
      <w:tblStyleColBandSize w:val="1"/>
      <w:tblBorders>
        <w:top w:val="single" w:sz="4" w:space="0" w:color="00AF7A" w:themeColor="accent3"/>
        <w:bottom w:val="single" w:sz="4" w:space="0" w:color="00AF7A" w:themeColor="accent3"/>
      </w:tblBorders>
    </w:tblPr>
    <w:tblStylePr w:type="firstRow">
      <w:rPr>
        <w:b/>
        <w:bCs/>
      </w:rPr>
      <w:tblPr/>
      <w:tcPr>
        <w:tcBorders>
          <w:bottom w:val="single" w:sz="4" w:space="0" w:color="00AF7A" w:themeColor="accent3"/>
        </w:tcBorders>
      </w:tcPr>
    </w:tblStylePr>
    <w:tblStylePr w:type="lastRow">
      <w:rPr>
        <w:b/>
        <w:bCs/>
      </w:rPr>
      <w:tblPr/>
      <w:tcPr>
        <w:tcBorders>
          <w:top w:val="double" w:sz="4" w:space="0" w:color="00AF7A" w:themeColor="accent3"/>
        </w:tcBorders>
      </w:tcPr>
    </w:tblStylePr>
    <w:tblStylePr w:type="firstCol">
      <w:rPr>
        <w:b/>
        <w:bCs/>
      </w:rPr>
    </w:tblStylePr>
    <w:tblStylePr w:type="lastCol">
      <w:rPr>
        <w:b/>
        <w:bCs/>
      </w:rPr>
    </w:tblStylePr>
    <w:tblStylePr w:type="band1Vert">
      <w:tblPr/>
      <w:tcPr>
        <w:shd w:val="clear" w:color="auto" w:fill="BCFFEA" w:themeFill="accent3" w:themeFillTint="33"/>
      </w:tcPr>
    </w:tblStylePr>
    <w:tblStylePr w:type="band1Horz">
      <w:tblPr/>
      <w:tcPr>
        <w:shd w:val="clear" w:color="auto" w:fill="BCFFEA" w:themeFill="accent3" w:themeFillTint="33"/>
      </w:tcPr>
    </w:tblStylePr>
  </w:style>
  <w:style w:type="table" w:styleId="TableauListe6Couleur-Accentuation4">
    <w:name w:val="List Table 6 Colorful Accent 4"/>
    <w:basedOn w:val="TableauNormal"/>
    <w:uiPriority w:val="51"/>
    <w:rsid w:val="005E0795"/>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6Couleur-Accentuation5">
    <w:name w:val="List Table 6 Colorful Accent 5"/>
    <w:basedOn w:val="TableauNormal"/>
    <w:uiPriority w:val="51"/>
    <w:rsid w:val="005E079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6Couleur-Accentuation6">
    <w:name w:val="List Table 6 Colorful Accent 6"/>
    <w:basedOn w:val="TableauNormal"/>
    <w:uiPriority w:val="51"/>
    <w:rsid w:val="005E079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7Couleur">
    <w:name w:val="List Table 7 Colorful"/>
    <w:basedOn w:val="TableauNormal"/>
    <w:uiPriority w:val="52"/>
    <w:rsid w:val="005E079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5E0795"/>
    <w:pPr>
      <w:spacing w:after="0" w:line="240" w:lineRule="auto"/>
    </w:pPr>
    <w:rPr>
      <w:color w:val="19033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05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05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05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0554" w:themeColor="accent1"/>
        </w:tcBorders>
        <w:shd w:val="clear" w:color="auto" w:fill="FFFFFF" w:themeFill="background1"/>
      </w:tcPr>
    </w:tblStylePr>
    <w:tblStylePr w:type="band1Vert">
      <w:tblPr/>
      <w:tcPr>
        <w:shd w:val="clear" w:color="auto" w:fill="CBAFFA" w:themeFill="accent1" w:themeFillTint="33"/>
      </w:tcPr>
    </w:tblStylePr>
    <w:tblStylePr w:type="band1Horz">
      <w:tblPr/>
      <w:tcPr>
        <w:shd w:val="clear" w:color="auto" w:fill="CBA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5E0795"/>
    <w:pPr>
      <w:spacing w:after="0" w:line="240" w:lineRule="auto"/>
    </w:pPr>
    <w:rPr>
      <w:color w:val="C656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50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50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50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50A" w:themeColor="accent2"/>
        </w:tcBorders>
        <w:shd w:val="clear" w:color="auto" w:fill="FFFFFF" w:themeFill="background1"/>
      </w:tcPr>
    </w:tblStylePr>
    <w:tblStylePr w:type="band1Vert">
      <w:tblPr/>
      <w:tcPr>
        <w:shd w:val="clear" w:color="auto" w:fill="FFE3CE" w:themeFill="accent2" w:themeFillTint="33"/>
      </w:tcPr>
    </w:tblStylePr>
    <w:tblStylePr w:type="band1Horz">
      <w:tblPr/>
      <w:tcPr>
        <w:shd w:val="clear" w:color="auto" w:fill="FFE3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5E0795"/>
    <w:pPr>
      <w:spacing w:after="0" w:line="240" w:lineRule="auto"/>
    </w:pPr>
    <w:rPr>
      <w:color w:val="0083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7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7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7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7A" w:themeColor="accent3"/>
        </w:tcBorders>
        <w:shd w:val="clear" w:color="auto" w:fill="FFFFFF" w:themeFill="background1"/>
      </w:tcPr>
    </w:tblStylePr>
    <w:tblStylePr w:type="band1Vert">
      <w:tblPr/>
      <w:tcPr>
        <w:shd w:val="clear" w:color="auto" w:fill="BCFFEA" w:themeFill="accent3" w:themeFillTint="33"/>
      </w:tcPr>
    </w:tblStylePr>
    <w:tblStylePr w:type="band1Horz">
      <w:tblPr/>
      <w:tcPr>
        <w:shd w:val="clear" w:color="auto" w:fill="BCFF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5E0795"/>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5E079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5E0795"/>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5E079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TextedemacroCar">
    <w:name w:val="Texte de macro Car"/>
    <w:basedOn w:val="Policepardfaut"/>
    <w:link w:val="Textedemacro"/>
    <w:uiPriority w:val="99"/>
    <w:semiHidden/>
    <w:rsid w:val="005E0795"/>
    <w:rPr>
      <w:rFonts w:ascii="Consolas" w:hAnsi="Consolas"/>
    </w:rPr>
  </w:style>
  <w:style w:type="table" w:styleId="Grillemoyenne1">
    <w:name w:val="Medium Grid 1"/>
    <w:basedOn w:val="TableauNormal"/>
    <w:uiPriority w:val="67"/>
    <w:semiHidden/>
    <w:unhideWhenUsed/>
    <w:rsid w:val="005E079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5E0795"/>
    <w:pPr>
      <w:spacing w:after="0" w:line="240" w:lineRule="auto"/>
    </w:pPr>
    <w:tblPr>
      <w:tblStyleRowBandSize w:val="1"/>
      <w:tblStyleColBandSize w:val="1"/>
      <w:tblBorders>
        <w:top w:val="single" w:sz="8" w:space="0" w:color="4B0BB7" w:themeColor="accent1" w:themeTint="BF"/>
        <w:left w:val="single" w:sz="8" w:space="0" w:color="4B0BB7" w:themeColor="accent1" w:themeTint="BF"/>
        <w:bottom w:val="single" w:sz="8" w:space="0" w:color="4B0BB7" w:themeColor="accent1" w:themeTint="BF"/>
        <w:right w:val="single" w:sz="8" w:space="0" w:color="4B0BB7" w:themeColor="accent1" w:themeTint="BF"/>
        <w:insideH w:val="single" w:sz="8" w:space="0" w:color="4B0BB7" w:themeColor="accent1" w:themeTint="BF"/>
        <w:insideV w:val="single" w:sz="8" w:space="0" w:color="4B0BB7" w:themeColor="accent1" w:themeTint="BF"/>
      </w:tblBorders>
    </w:tblPr>
    <w:tcPr>
      <w:shd w:val="clear" w:color="auto" w:fill="BF9CF9" w:themeFill="accent1" w:themeFillTint="3F"/>
    </w:tcPr>
    <w:tblStylePr w:type="firstRow">
      <w:rPr>
        <w:b/>
        <w:bCs/>
      </w:rPr>
    </w:tblStylePr>
    <w:tblStylePr w:type="lastRow">
      <w:rPr>
        <w:b/>
        <w:bCs/>
      </w:rPr>
      <w:tblPr/>
      <w:tcPr>
        <w:tcBorders>
          <w:top w:val="single" w:sz="18" w:space="0" w:color="4B0BB7" w:themeColor="accent1" w:themeTint="BF"/>
        </w:tcBorders>
      </w:tcPr>
    </w:tblStylePr>
    <w:tblStylePr w:type="firstCol">
      <w:rPr>
        <w:b/>
        <w:bCs/>
      </w:rPr>
    </w:tblStylePr>
    <w:tblStylePr w:type="lastCol">
      <w:rPr>
        <w:b/>
        <w:bCs/>
      </w:rPr>
    </w:tblStylePr>
    <w:tblStylePr w:type="band1Vert">
      <w:tblPr/>
      <w:tcPr>
        <w:shd w:val="clear" w:color="auto" w:fill="7E38F3" w:themeFill="accent1" w:themeFillTint="7F"/>
      </w:tcPr>
    </w:tblStylePr>
    <w:tblStylePr w:type="band1Horz">
      <w:tblPr/>
      <w:tcPr>
        <w:shd w:val="clear" w:color="auto" w:fill="7E38F3" w:themeFill="accent1" w:themeFillTint="7F"/>
      </w:tcPr>
    </w:tblStylePr>
  </w:style>
  <w:style w:type="table" w:styleId="Grillemoyenne1-Accent2">
    <w:name w:val="Medium Grid 1 Accent 2"/>
    <w:basedOn w:val="TableauNormal"/>
    <w:uiPriority w:val="67"/>
    <w:semiHidden/>
    <w:unhideWhenUsed/>
    <w:rsid w:val="005E0795"/>
    <w:pPr>
      <w:spacing w:after="0" w:line="240" w:lineRule="auto"/>
    </w:pPr>
    <w:tblPr>
      <w:tblStyleRowBandSize w:val="1"/>
      <w:tblStyleColBandSize w:val="1"/>
      <w:tblBorders>
        <w:top w:val="single" w:sz="8" w:space="0" w:color="FF9747" w:themeColor="accent2" w:themeTint="BF"/>
        <w:left w:val="single" w:sz="8" w:space="0" w:color="FF9747" w:themeColor="accent2" w:themeTint="BF"/>
        <w:bottom w:val="single" w:sz="8" w:space="0" w:color="FF9747" w:themeColor="accent2" w:themeTint="BF"/>
        <w:right w:val="single" w:sz="8" w:space="0" w:color="FF9747" w:themeColor="accent2" w:themeTint="BF"/>
        <w:insideH w:val="single" w:sz="8" w:space="0" w:color="FF9747" w:themeColor="accent2" w:themeTint="BF"/>
        <w:insideV w:val="single" w:sz="8" w:space="0" w:color="FF9747" w:themeColor="accent2" w:themeTint="BF"/>
      </w:tblBorders>
    </w:tblPr>
    <w:tcPr>
      <w:shd w:val="clear" w:color="auto" w:fill="FFDCC2" w:themeFill="accent2" w:themeFillTint="3F"/>
    </w:tcPr>
    <w:tblStylePr w:type="firstRow">
      <w:rPr>
        <w:b/>
        <w:bCs/>
      </w:rPr>
    </w:tblStylePr>
    <w:tblStylePr w:type="lastRow">
      <w:rPr>
        <w:b/>
        <w:bCs/>
      </w:rPr>
      <w:tblPr/>
      <w:tcPr>
        <w:tcBorders>
          <w:top w:val="single" w:sz="18" w:space="0" w:color="FF9747" w:themeColor="accent2" w:themeTint="BF"/>
        </w:tcBorders>
      </w:tcPr>
    </w:tblStylePr>
    <w:tblStylePr w:type="firstCol">
      <w:rPr>
        <w:b/>
        <w:bCs/>
      </w:rPr>
    </w:tblStylePr>
    <w:tblStylePr w:type="lastCol">
      <w:rPr>
        <w:b/>
        <w:bCs/>
      </w:rPr>
    </w:tblStylePr>
    <w:tblStylePr w:type="band1Vert">
      <w:tblPr/>
      <w:tcPr>
        <w:shd w:val="clear" w:color="auto" w:fill="FFB984" w:themeFill="accent2" w:themeFillTint="7F"/>
      </w:tcPr>
    </w:tblStylePr>
    <w:tblStylePr w:type="band1Horz">
      <w:tblPr/>
      <w:tcPr>
        <w:shd w:val="clear" w:color="auto" w:fill="FFB984" w:themeFill="accent2" w:themeFillTint="7F"/>
      </w:tcPr>
    </w:tblStylePr>
  </w:style>
  <w:style w:type="table" w:styleId="Grillemoyenne1-Accent3">
    <w:name w:val="Medium Grid 1 Accent 3"/>
    <w:basedOn w:val="TableauNormal"/>
    <w:uiPriority w:val="67"/>
    <w:semiHidden/>
    <w:unhideWhenUsed/>
    <w:rsid w:val="005E0795"/>
    <w:pPr>
      <w:spacing w:after="0" w:line="240" w:lineRule="auto"/>
    </w:pPr>
    <w:tblPr>
      <w:tblStyleRowBandSize w:val="1"/>
      <w:tblStyleColBandSize w:val="1"/>
      <w:tblBorders>
        <w:top w:val="single" w:sz="8" w:space="0" w:color="04FFB2" w:themeColor="accent3" w:themeTint="BF"/>
        <w:left w:val="single" w:sz="8" w:space="0" w:color="04FFB2" w:themeColor="accent3" w:themeTint="BF"/>
        <w:bottom w:val="single" w:sz="8" w:space="0" w:color="04FFB2" w:themeColor="accent3" w:themeTint="BF"/>
        <w:right w:val="single" w:sz="8" w:space="0" w:color="04FFB2" w:themeColor="accent3" w:themeTint="BF"/>
        <w:insideH w:val="single" w:sz="8" w:space="0" w:color="04FFB2" w:themeColor="accent3" w:themeTint="BF"/>
        <w:insideV w:val="single" w:sz="8" w:space="0" w:color="04FFB2" w:themeColor="accent3" w:themeTint="BF"/>
      </w:tblBorders>
    </w:tblPr>
    <w:tcPr>
      <w:shd w:val="clear" w:color="auto" w:fill="ACFFE5" w:themeFill="accent3" w:themeFillTint="3F"/>
    </w:tcPr>
    <w:tblStylePr w:type="firstRow">
      <w:rPr>
        <w:b/>
        <w:bCs/>
      </w:rPr>
    </w:tblStylePr>
    <w:tblStylePr w:type="lastRow">
      <w:rPr>
        <w:b/>
        <w:bCs/>
      </w:rPr>
      <w:tblPr/>
      <w:tcPr>
        <w:tcBorders>
          <w:top w:val="single" w:sz="18" w:space="0" w:color="04FFB2" w:themeColor="accent3" w:themeTint="BF"/>
        </w:tcBorders>
      </w:tcPr>
    </w:tblStylePr>
    <w:tblStylePr w:type="firstCol">
      <w:rPr>
        <w:b/>
        <w:bCs/>
      </w:rPr>
    </w:tblStylePr>
    <w:tblStylePr w:type="lastCol">
      <w:rPr>
        <w:b/>
        <w:bCs/>
      </w:rPr>
    </w:tblStylePr>
    <w:tblStylePr w:type="band1Vert">
      <w:tblPr/>
      <w:tcPr>
        <w:shd w:val="clear" w:color="auto" w:fill="58FFCB" w:themeFill="accent3" w:themeFillTint="7F"/>
      </w:tcPr>
    </w:tblStylePr>
    <w:tblStylePr w:type="band1Horz">
      <w:tblPr/>
      <w:tcPr>
        <w:shd w:val="clear" w:color="auto" w:fill="58FFCB" w:themeFill="accent3" w:themeFillTint="7F"/>
      </w:tcPr>
    </w:tblStylePr>
  </w:style>
  <w:style w:type="table" w:styleId="Grillemoyenne1-Accent4">
    <w:name w:val="Medium Grid 1 Accent 4"/>
    <w:basedOn w:val="TableauNormal"/>
    <w:uiPriority w:val="67"/>
    <w:semiHidden/>
    <w:unhideWhenUsed/>
    <w:rsid w:val="005E079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semiHidden/>
    <w:unhideWhenUsed/>
    <w:rsid w:val="005E0795"/>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moyenne1-Accent6">
    <w:name w:val="Medium Grid 1 Accent 6"/>
    <w:basedOn w:val="TableauNormal"/>
    <w:uiPriority w:val="67"/>
    <w:semiHidden/>
    <w:unhideWhenUsed/>
    <w:rsid w:val="005E079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30554" w:themeColor="accent1"/>
        <w:left w:val="single" w:sz="8" w:space="0" w:color="230554" w:themeColor="accent1"/>
        <w:bottom w:val="single" w:sz="8" w:space="0" w:color="230554" w:themeColor="accent1"/>
        <w:right w:val="single" w:sz="8" w:space="0" w:color="230554" w:themeColor="accent1"/>
        <w:insideH w:val="single" w:sz="8" w:space="0" w:color="230554" w:themeColor="accent1"/>
        <w:insideV w:val="single" w:sz="8" w:space="0" w:color="230554" w:themeColor="accent1"/>
      </w:tblBorders>
    </w:tblPr>
    <w:tcPr>
      <w:shd w:val="clear" w:color="auto" w:fill="BF9CF9" w:themeFill="accent1" w:themeFillTint="3F"/>
    </w:tcPr>
    <w:tblStylePr w:type="firstRow">
      <w:rPr>
        <w:b/>
        <w:bCs/>
        <w:color w:val="000000" w:themeColor="text1"/>
      </w:rPr>
      <w:tblPr/>
      <w:tcPr>
        <w:shd w:val="clear" w:color="auto" w:fill="E5D7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AFFA" w:themeFill="accent1" w:themeFillTint="33"/>
      </w:tcPr>
    </w:tblStylePr>
    <w:tblStylePr w:type="band1Vert">
      <w:tblPr/>
      <w:tcPr>
        <w:shd w:val="clear" w:color="auto" w:fill="7E38F3" w:themeFill="accent1" w:themeFillTint="7F"/>
      </w:tcPr>
    </w:tblStylePr>
    <w:tblStylePr w:type="band1Horz">
      <w:tblPr/>
      <w:tcPr>
        <w:tcBorders>
          <w:insideH w:val="single" w:sz="6" w:space="0" w:color="230554" w:themeColor="accent1"/>
          <w:insideV w:val="single" w:sz="6" w:space="0" w:color="230554" w:themeColor="accent1"/>
        </w:tcBorders>
        <w:shd w:val="clear" w:color="auto" w:fill="7E38F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50A" w:themeColor="accent2"/>
        <w:left w:val="single" w:sz="8" w:space="0" w:color="FF750A" w:themeColor="accent2"/>
        <w:bottom w:val="single" w:sz="8" w:space="0" w:color="FF750A" w:themeColor="accent2"/>
        <w:right w:val="single" w:sz="8" w:space="0" w:color="FF750A" w:themeColor="accent2"/>
        <w:insideH w:val="single" w:sz="8" w:space="0" w:color="FF750A" w:themeColor="accent2"/>
        <w:insideV w:val="single" w:sz="8" w:space="0" w:color="FF750A" w:themeColor="accent2"/>
      </w:tblBorders>
    </w:tblPr>
    <w:tcPr>
      <w:shd w:val="clear" w:color="auto" w:fill="FFDCC2" w:themeFill="accent2" w:themeFillTint="3F"/>
    </w:tcPr>
    <w:tblStylePr w:type="firstRow">
      <w:rPr>
        <w:b/>
        <w:bCs/>
        <w:color w:val="000000" w:themeColor="text1"/>
      </w:rPr>
      <w:tblPr/>
      <w:tcPr>
        <w:shd w:val="clear" w:color="auto" w:fill="FFF1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3CE" w:themeFill="accent2" w:themeFillTint="33"/>
      </w:tcPr>
    </w:tblStylePr>
    <w:tblStylePr w:type="band1Vert">
      <w:tblPr/>
      <w:tcPr>
        <w:shd w:val="clear" w:color="auto" w:fill="FFB984" w:themeFill="accent2" w:themeFillTint="7F"/>
      </w:tcPr>
    </w:tblStylePr>
    <w:tblStylePr w:type="band1Horz">
      <w:tblPr/>
      <w:tcPr>
        <w:tcBorders>
          <w:insideH w:val="single" w:sz="6" w:space="0" w:color="FF750A" w:themeColor="accent2"/>
          <w:insideV w:val="single" w:sz="6" w:space="0" w:color="FF750A" w:themeColor="accent2"/>
        </w:tcBorders>
        <w:shd w:val="clear" w:color="auto" w:fill="FFB984"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F7A" w:themeColor="accent3"/>
        <w:left w:val="single" w:sz="8" w:space="0" w:color="00AF7A" w:themeColor="accent3"/>
        <w:bottom w:val="single" w:sz="8" w:space="0" w:color="00AF7A" w:themeColor="accent3"/>
        <w:right w:val="single" w:sz="8" w:space="0" w:color="00AF7A" w:themeColor="accent3"/>
        <w:insideH w:val="single" w:sz="8" w:space="0" w:color="00AF7A" w:themeColor="accent3"/>
        <w:insideV w:val="single" w:sz="8" w:space="0" w:color="00AF7A" w:themeColor="accent3"/>
      </w:tblBorders>
    </w:tblPr>
    <w:tcPr>
      <w:shd w:val="clear" w:color="auto" w:fill="ACFFE5" w:themeFill="accent3" w:themeFillTint="3F"/>
    </w:tcPr>
    <w:tblStylePr w:type="firstRow">
      <w:rPr>
        <w:b/>
        <w:bCs/>
        <w:color w:val="000000" w:themeColor="text1"/>
      </w:rPr>
      <w:tblPr/>
      <w:tcPr>
        <w:shd w:val="clear" w:color="auto" w:fill="DEF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EA" w:themeFill="accent3" w:themeFillTint="33"/>
      </w:tcPr>
    </w:tblStylePr>
    <w:tblStylePr w:type="band1Vert">
      <w:tblPr/>
      <w:tcPr>
        <w:shd w:val="clear" w:color="auto" w:fill="58FFCB" w:themeFill="accent3" w:themeFillTint="7F"/>
      </w:tcPr>
    </w:tblStylePr>
    <w:tblStylePr w:type="band1Horz">
      <w:tblPr/>
      <w:tcPr>
        <w:tcBorders>
          <w:insideH w:val="single" w:sz="6" w:space="0" w:color="00AF7A" w:themeColor="accent3"/>
          <w:insideV w:val="single" w:sz="6" w:space="0" w:color="00AF7A" w:themeColor="accent3"/>
        </w:tcBorders>
        <w:shd w:val="clear" w:color="auto" w:fill="58FFCB"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5E07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5E07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05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05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05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05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8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8F3" w:themeFill="accent1" w:themeFillTint="7F"/>
      </w:tcPr>
    </w:tblStylePr>
  </w:style>
  <w:style w:type="table" w:styleId="Grillemoyenne3-Accent2">
    <w:name w:val="Medium Grid 3 Accent 2"/>
    <w:basedOn w:val="TableauNormal"/>
    <w:uiPriority w:val="69"/>
    <w:semiHidden/>
    <w:unhideWhenUsed/>
    <w:rsid w:val="005E07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C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75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75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75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75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9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984" w:themeFill="accent2" w:themeFillTint="7F"/>
      </w:tcPr>
    </w:tblStylePr>
  </w:style>
  <w:style w:type="table" w:styleId="Grillemoyenne3-Accent3">
    <w:name w:val="Medium Grid 3 Accent 3"/>
    <w:basedOn w:val="TableauNormal"/>
    <w:uiPriority w:val="69"/>
    <w:semiHidden/>
    <w:unhideWhenUsed/>
    <w:rsid w:val="005E07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7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7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7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7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CB" w:themeFill="accent3" w:themeFillTint="7F"/>
      </w:tcPr>
    </w:tblStylePr>
  </w:style>
  <w:style w:type="table" w:styleId="Grillemoyenne3-Accent4">
    <w:name w:val="Medium Grid 3 Accent 4"/>
    <w:basedOn w:val="TableauNormal"/>
    <w:uiPriority w:val="69"/>
    <w:semiHidden/>
    <w:unhideWhenUsed/>
    <w:rsid w:val="005E07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semiHidden/>
    <w:unhideWhenUsed/>
    <w:rsid w:val="005E07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illemoyenne3-Accent6">
    <w:name w:val="Medium Grid 3 Accent 6"/>
    <w:basedOn w:val="TableauNormal"/>
    <w:uiPriority w:val="69"/>
    <w:semiHidden/>
    <w:unhideWhenUsed/>
    <w:rsid w:val="005E07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emoyenne1">
    <w:name w:val="Medium List 1"/>
    <w:basedOn w:val="TableauNormal"/>
    <w:uiPriority w:val="65"/>
    <w:semiHidden/>
    <w:unhideWhenUsed/>
    <w:rsid w:val="005E079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5E0795"/>
    <w:pPr>
      <w:spacing w:after="0" w:line="240" w:lineRule="auto"/>
    </w:pPr>
    <w:rPr>
      <w:color w:val="000000" w:themeColor="text1"/>
    </w:rPr>
    <w:tblPr>
      <w:tblStyleRowBandSize w:val="1"/>
      <w:tblStyleColBandSize w:val="1"/>
      <w:tblBorders>
        <w:top w:val="single" w:sz="8" w:space="0" w:color="230554" w:themeColor="accent1"/>
        <w:bottom w:val="single" w:sz="8" w:space="0" w:color="230554" w:themeColor="accent1"/>
      </w:tblBorders>
    </w:tblPr>
    <w:tblStylePr w:type="firstRow">
      <w:rPr>
        <w:rFonts w:asciiTheme="majorHAnsi" w:eastAsiaTheme="majorEastAsia" w:hAnsiTheme="majorHAnsi" w:cstheme="majorBidi"/>
      </w:rPr>
      <w:tblPr/>
      <w:tcPr>
        <w:tcBorders>
          <w:top w:val="nil"/>
          <w:bottom w:val="single" w:sz="8" w:space="0" w:color="230554" w:themeColor="accent1"/>
        </w:tcBorders>
      </w:tcPr>
    </w:tblStylePr>
    <w:tblStylePr w:type="lastRow">
      <w:rPr>
        <w:b/>
        <w:bCs/>
        <w:color w:val="44546A" w:themeColor="text2"/>
      </w:rPr>
      <w:tblPr/>
      <w:tcPr>
        <w:tcBorders>
          <w:top w:val="single" w:sz="8" w:space="0" w:color="230554" w:themeColor="accent1"/>
          <w:bottom w:val="single" w:sz="8" w:space="0" w:color="230554" w:themeColor="accent1"/>
        </w:tcBorders>
      </w:tcPr>
    </w:tblStylePr>
    <w:tblStylePr w:type="firstCol">
      <w:rPr>
        <w:b/>
        <w:bCs/>
      </w:rPr>
    </w:tblStylePr>
    <w:tblStylePr w:type="lastCol">
      <w:rPr>
        <w:b/>
        <w:bCs/>
      </w:rPr>
      <w:tblPr/>
      <w:tcPr>
        <w:tcBorders>
          <w:top w:val="single" w:sz="8" w:space="0" w:color="230554" w:themeColor="accent1"/>
          <w:bottom w:val="single" w:sz="8" w:space="0" w:color="230554" w:themeColor="accent1"/>
        </w:tcBorders>
      </w:tcPr>
    </w:tblStylePr>
    <w:tblStylePr w:type="band1Vert">
      <w:tblPr/>
      <w:tcPr>
        <w:shd w:val="clear" w:color="auto" w:fill="BF9CF9" w:themeFill="accent1" w:themeFillTint="3F"/>
      </w:tcPr>
    </w:tblStylePr>
    <w:tblStylePr w:type="band1Horz">
      <w:tblPr/>
      <w:tcPr>
        <w:shd w:val="clear" w:color="auto" w:fill="BF9CF9" w:themeFill="accent1" w:themeFillTint="3F"/>
      </w:tcPr>
    </w:tblStylePr>
  </w:style>
  <w:style w:type="table" w:styleId="Listemoyenne1-Accent2">
    <w:name w:val="Medium List 1 Accent 2"/>
    <w:basedOn w:val="TableauNormal"/>
    <w:uiPriority w:val="65"/>
    <w:semiHidden/>
    <w:unhideWhenUsed/>
    <w:rsid w:val="005E0795"/>
    <w:pPr>
      <w:spacing w:after="0" w:line="240" w:lineRule="auto"/>
    </w:pPr>
    <w:rPr>
      <w:color w:val="000000" w:themeColor="text1"/>
    </w:rPr>
    <w:tblPr>
      <w:tblStyleRowBandSize w:val="1"/>
      <w:tblStyleColBandSize w:val="1"/>
      <w:tblBorders>
        <w:top w:val="single" w:sz="8" w:space="0" w:color="FF750A" w:themeColor="accent2"/>
        <w:bottom w:val="single" w:sz="8" w:space="0" w:color="FF750A" w:themeColor="accent2"/>
      </w:tblBorders>
    </w:tblPr>
    <w:tblStylePr w:type="firstRow">
      <w:rPr>
        <w:rFonts w:asciiTheme="majorHAnsi" w:eastAsiaTheme="majorEastAsia" w:hAnsiTheme="majorHAnsi" w:cstheme="majorBidi"/>
      </w:rPr>
      <w:tblPr/>
      <w:tcPr>
        <w:tcBorders>
          <w:top w:val="nil"/>
          <w:bottom w:val="single" w:sz="8" w:space="0" w:color="FF750A" w:themeColor="accent2"/>
        </w:tcBorders>
      </w:tcPr>
    </w:tblStylePr>
    <w:tblStylePr w:type="lastRow">
      <w:rPr>
        <w:b/>
        <w:bCs/>
        <w:color w:val="44546A" w:themeColor="text2"/>
      </w:rPr>
      <w:tblPr/>
      <w:tcPr>
        <w:tcBorders>
          <w:top w:val="single" w:sz="8" w:space="0" w:color="FF750A" w:themeColor="accent2"/>
          <w:bottom w:val="single" w:sz="8" w:space="0" w:color="FF750A" w:themeColor="accent2"/>
        </w:tcBorders>
      </w:tcPr>
    </w:tblStylePr>
    <w:tblStylePr w:type="firstCol">
      <w:rPr>
        <w:b/>
        <w:bCs/>
      </w:rPr>
    </w:tblStylePr>
    <w:tblStylePr w:type="lastCol">
      <w:rPr>
        <w:b/>
        <w:bCs/>
      </w:rPr>
      <w:tblPr/>
      <w:tcPr>
        <w:tcBorders>
          <w:top w:val="single" w:sz="8" w:space="0" w:color="FF750A" w:themeColor="accent2"/>
          <w:bottom w:val="single" w:sz="8" w:space="0" w:color="FF750A" w:themeColor="accent2"/>
        </w:tcBorders>
      </w:tcPr>
    </w:tblStylePr>
    <w:tblStylePr w:type="band1Vert">
      <w:tblPr/>
      <w:tcPr>
        <w:shd w:val="clear" w:color="auto" w:fill="FFDCC2" w:themeFill="accent2" w:themeFillTint="3F"/>
      </w:tcPr>
    </w:tblStylePr>
    <w:tblStylePr w:type="band1Horz">
      <w:tblPr/>
      <w:tcPr>
        <w:shd w:val="clear" w:color="auto" w:fill="FFDCC2" w:themeFill="accent2" w:themeFillTint="3F"/>
      </w:tcPr>
    </w:tblStylePr>
  </w:style>
  <w:style w:type="table" w:styleId="Listemoyenne1-Accent3">
    <w:name w:val="Medium List 1 Accent 3"/>
    <w:basedOn w:val="TableauNormal"/>
    <w:uiPriority w:val="65"/>
    <w:semiHidden/>
    <w:unhideWhenUsed/>
    <w:rsid w:val="005E0795"/>
    <w:pPr>
      <w:spacing w:after="0" w:line="240" w:lineRule="auto"/>
    </w:pPr>
    <w:rPr>
      <w:color w:val="000000" w:themeColor="text1"/>
    </w:rPr>
    <w:tblPr>
      <w:tblStyleRowBandSize w:val="1"/>
      <w:tblStyleColBandSize w:val="1"/>
      <w:tblBorders>
        <w:top w:val="single" w:sz="8" w:space="0" w:color="00AF7A" w:themeColor="accent3"/>
        <w:bottom w:val="single" w:sz="8" w:space="0" w:color="00AF7A" w:themeColor="accent3"/>
      </w:tblBorders>
    </w:tblPr>
    <w:tblStylePr w:type="firstRow">
      <w:rPr>
        <w:rFonts w:asciiTheme="majorHAnsi" w:eastAsiaTheme="majorEastAsia" w:hAnsiTheme="majorHAnsi" w:cstheme="majorBidi"/>
      </w:rPr>
      <w:tblPr/>
      <w:tcPr>
        <w:tcBorders>
          <w:top w:val="nil"/>
          <w:bottom w:val="single" w:sz="8" w:space="0" w:color="00AF7A" w:themeColor="accent3"/>
        </w:tcBorders>
      </w:tcPr>
    </w:tblStylePr>
    <w:tblStylePr w:type="lastRow">
      <w:rPr>
        <w:b/>
        <w:bCs/>
        <w:color w:val="44546A" w:themeColor="text2"/>
      </w:rPr>
      <w:tblPr/>
      <w:tcPr>
        <w:tcBorders>
          <w:top w:val="single" w:sz="8" w:space="0" w:color="00AF7A" w:themeColor="accent3"/>
          <w:bottom w:val="single" w:sz="8" w:space="0" w:color="00AF7A" w:themeColor="accent3"/>
        </w:tcBorders>
      </w:tcPr>
    </w:tblStylePr>
    <w:tblStylePr w:type="firstCol">
      <w:rPr>
        <w:b/>
        <w:bCs/>
      </w:rPr>
    </w:tblStylePr>
    <w:tblStylePr w:type="lastCol">
      <w:rPr>
        <w:b/>
        <w:bCs/>
      </w:rPr>
      <w:tblPr/>
      <w:tcPr>
        <w:tcBorders>
          <w:top w:val="single" w:sz="8" w:space="0" w:color="00AF7A" w:themeColor="accent3"/>
          <w:bottom w:val="single" w:sz="8" w:space="0" w:color="00AF7A" w:themeColor="accent3"/>
        </w:tcBorders>
      </w:tcPr>
    </w:tblStylePr>
    <w:tblStylePr w:type="band1Vert">
      <w:tblPr/>
      <w:tcPr>
        <w:shd w:val="clear" w:color="auto" w:fill="ACFFE5" w:themeFill="accent3" w:themeFillTint="3F"/>
      </w:tcPr>
    </w:tblStylePr>
    <w:tblStylePr w:type="band1Horz">
      <w:tblPr/>
      <w:tcPr>
        <w:shd w:val="clear" w:color="auto" w:fill="ACFFE5" w:themeFill="accent3" w:themeFillTint="3F"/>
      </w:tcPr>
    </w:tblStylePr>
  </w:style>
  <w:style w:type="table" w:styleId="Listemoyenne1-Accent4">
    <w:name w:val="Medium List 1 Accent 4"/>
    <w:basedOn w:val="TableauNormal"/>
    <w:uiPriority w:val="65"/>
    <w:semiHidden/>
    <w:unhideWhenUsed/>
    <w:rsid w:val="005E0795"/>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semiHidden/>
    <w:unhideWhenUsed/>
    <w:rsid w:val="005E0795"/>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emoyenne1-Accent6">
    <w:name w:val="Medium List 1 Accent 6"/>
    <w:basedOn w:val="TableauNormal"/>
    <w:uiPriority w:val="65"/>
    <w:semiHidden/>
    <w:unhideWhenUsed/>
    <w:rsid w:val="005E0795"/>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30554" w:themeColor="accent1"/>
        <w:left w:val="single" w:sz="8" w:space="0" w:color="230554" w:themeColor="accent1"/>
        <w:bottom w:val="single" w:sz="8" w:space="0" w:color="230554" w:themeColor="accent1"/>
        <w:right w:val="single" w:sz="8" w:space="0" w:color="230554" w:themeColor="accent1"/>
      </w:tblBorders>
    </w:tblPr>
    <w:tblStylePr w:type="firstRow">
      <w:rPr>
        <w:sz w:val="24"/>
        <w:szCs w:val="24"/>
      </w:rPr>
      <w:tblPr/>
      <w:tcPr>
        <w:tcBorders>
          <w:top w:val="nil"/>
          <w:left w:val="nil"/>
          <w:bottom w:val="single" w:sz="24" w:space="0" w:color="230554" w:themeColor="accent1"/>
          <w:right w:val="nil"/>
          <w:insideH w:val="nil"/>
          <w:insideV w:val="nil"/>
        </w:tcBorders>
        <w:shd w:val="clear" w:color="auto" w:fill="FFFFFF" w:themeFill="background1"/>
      </w:tcPr>
    </w:tblStylePr>
    <w:tblStylePr w:type="lastRow">
      <w:tblPr/>
      <w:tcPr>
        <w:tcBorders>
          <w:top w:val="single" w:sz="8" w:space="0" w:color="2305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0554" w:themeColor="accent1"/>
          <w:insideH w:val="nil"/>
          <w:insideV w:val="nil"/>
        </w:tcBorders>
        <w:shd w:val="clear" w:color="auto" w:fill="FFFFFF" w:themeFill="background1"/>
      </w:tcPr>
    </w:tblStylePr>
    <w:tblStylePr w:type="lastCol">
      <w:tblPr/>
      <w:tcPr>
        <w:tcBorders>
          <w:top w:val="nil"/>
          <w:left w:val="single" w:sz="8" w:space="0" w:color="2305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9" w:themeFill="accent1" w:themeFillTint="3F"/>
      </w:tcPr>
    </w:tblStylePr>
    <w:tblStylePr w:type="band1Horz">
      <w:tblPr/>
      <w:tcPr>
        <w:tcBorders>
          <w:top w:val="nil"/>
          <w:bottom w:val="nil"/>
          <w:insideH w:val="nil"/>
          <w:insideV w:val="nil"/>
        </w:tcBorders>
        <w:shd w:val="clear" w:color="auto" w:fill="BF9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50A" w:themeColor="accent2"/>
        <w:left w:val="single" w:sz="8" w:space="0" w:color="FF750A" w:themeColor="accent2"/>
        <w:bottom w:val="single" w:sz="8" w:space="0" w:color="FF750A" w:themeColor="accent2"/>
        <w:right w:val="single" w:sz="8" w:space="0" w:color="FF750A" w:themeColor="accent2"/>
      </w:tblBorders>
    </w:tblPr>
    <w:tblStylePr w:type="firstRow">
      <w:rPr>
        <w:sz w:val="24"/>
        <w:szCs w:val="24"/>
      </w:rPr>
      <w:tblPr/>
      <w:tcPr>
        <w:tcBorders>
          <w:top w:val="nil"/>
          <w:left w:val="nil"/>
          <w:bottom w:val="single" w:sz="24" w:space="0" w:color="FF750A" w:themeColor="accent2"/>
          <w:right w:val="nil"/>
          <w:insideH w:val="nil"/>
          <w:insideV w:val="nil"/>
        </w:tcBorders>
        <w:shd w:val="clear" w:color="auto" w:fill="FFFFFF" w:themeFill="background1"/>
      </w:tcPr>
    </w:tblStylePr>
    <w:tblStylePr w:type="lastRow">
      <w:tblPr/>
      <w:tcPr>
        <w:tcBorders>
          <w:top w:val="single" w:sz="8" w:space="0" w:color="FF750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50A" w:themeColor="accent2"/>
          <w:insideH w:val="nil"/>
          <w:insideV w:val="nil"/>
        </w:tcBorders>
        <w:shd w:val="clear" w:color="auto" w:fill="FFFFFF" w:themeFill="background1"/>
      </w:tcPr>
    </w:tblStylePr>
    <w:tblStylePr w:type="lastCol">
      <w:tblPr/>
      <w:tcPr>
        <w:tcBorders>
          <w:top w:val="nil"/>
          <w:left w:val="single" w:sz="8" w:space="0" w:color="FF750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CC2" w:themeFill="accent2" w:themeFillTint="3F"/>
      </w:tcPr>
    </w:tblStylePr>
    <w:tblStylePr w:type="band1Horz">
      <w:tblPr/>
      <w:tcPr>
        <w:tcBorders>
          <w:top w:val="nil"/>
          <w:bottom w:val="nil"/>
          <w:insideH w:val="nil"/>
          <w:insideV w:val="nil"/>
        </w:tcBorders>
        <w:shd w:val="clear" w:color="auto" w:fill="FFDC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F7A" w:themeColor="accent3"/>
        <w:left w:val="single" w:sz="8" w:space="0" w:color="00AF7A" w:themeColor="accent3"/>
        <w:bottom w:val="single" w:sz="8" w:space="0" w:color="00AF7A" w:themeColor="accent3"/>
        <w:right w:val="single" w:sz="8" w:space="0" w:color="00AF7A" w:themeColor="accent3"/>
      </w:tblBorders>
    </w:tblPr>
    <w:tblStylePr w:type="firstRow">
      <w:rPr>
        <w:sz w:val="24"/>
        <w:szCs w:val="24"/>
      </w:rPr>
      <w:tblPr/>
      <w:tcPr>
        <w:tcBorders>
          <w:top w:val="nil"/>
          <w:left w:val="nil"/>
          <w:bottom w:val="single" w:sz="24" w:space="0" w:color="00AF7A" w:themeColor="accent3"/>
          <w:right w:val="nil"/>
          <w:insideH w:val="nil"/>
          <w:insideV w:val="nil"/>
        </w:tcBorders>
        <w:shd w:val="clear" w:color="auto" w:fill="FFFFFF" w:themeFill="background1"/>
      </w:tcPr>
    </w:tblStylePr>
    <w:tblStylePr w:type="lastRow">
      <w:tblPr/>
      <w:tcPr>
        <w:tcBorders>
          <w:top w:val="single" w:sz="8" w:space="0" w:color="00AF7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7A" w:themeColor="accent3"/>
          <w:insideH w:val="nil"/>
          <w:insideV w:val="nil"/>
        </w:tcBorders>
        <w:shd w:val="clear" w:color="auto" w:fill="FFFFFF" w:themeFill="background1"/>
      </w:tcPr>
    </w:tblStylePr>
    <w:tblStylePr w:type="lastCol">
      <w:tblPr/>
      <w:tcPr>
        <w:tcBorders>
          <w:top w:val="nil"/>
          <w:left w:val="single" w:sz="8" w:space="0" w:color="00AF7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E5" w:themeFill="accent3" w:themeFillTint="3F"/>
      </w:tcPr>
    </w:tblStylePr>
    <w:tblStylePr w:type="band1Horz">
      <w:tblPr/>
      <w:tcPr>
        <w:tcBorders>
          <w:top w:val="nil"/>
          <w:bottom w:val="nil"/>
          <w:insideH w:val="nil"/>
          <w:insideV w:val="nil"/>
        </w:tcBorders>
        <w:shd w:val="clear" w:color="auto" w:fill="ACFF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5E07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5E079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5E0795"/>
    <w:pPr>
      <w:spacing w:after="0" w:line="240" w:lineRule="auto"/>
    </w:pPr>
    <w:tblPr>
      <w:tblStyleRowBandSize w:val="1"/>
      <w:tblStyleColBandSize w:val="1"/>
      <w:tblBorders>
        <w:top w:val="single" w:sz="8" w:space="0" w:color="4B0BB7" w:themeColor="accent1" w:themeTint="BF"/>
        <w:left w:val="single" w:sz="8" w:space="0" w:color="4B0BB7" w:themeColor="accent1" w:themeTint="BF"/>
        <w:bottom w:val="single" w:sz="8" w:space="0" w:color="4B0BB7" w:themeColor="accent1" w:themeTint="BF"/>
        <w:right w:val="single" w:sz="8" w:space="0" w:color="4B0BB7" w:themeColor="accent1" w:themeTint="BF"/>
        <w:insideH w:val="single" w:sz="8" w:space="0" w:color="4B0BB7" w:themeColor="accent1" w:themeTint="BF"/>
      </w:tblBorders>
    </w:tblPr>
    <w:tblStylePr w:type="firstRow">
      <w:pPr>
        <w:spacing w:before="0" w:after="0" w:line="240" w:lineRule="auto"/>
      </w:pPr>
      <w:rPr>
        <w:b/>
        <w:bCs/>
        <w:color w:val="FFFFFF" w:themeColor="background1"/>
      </w:rPr>
      <w:tblPr/>
      <w:tcPr>
        <w:tcBorders>
          <w:top w:val="single" w:sz="8" w:space="0" w:color="4B0BB7" w:themeColor="accent1" w:themeTint="BF"/>
          <w:left w:val="single" w:sz="8" w:space="0" w:color="4B0BB7" w:themeColor="accent1" w:themeTint="BF"/>
          <w:bottom w:val="single" w:sz="8" w:space="0" w:color="4B0BB7" w:themeColor="accent1" w:themeTint="BF"/>
          <w:right w:val="single" w:sz="8" w:space="0" w:color="4B0BB7" w:themeColor="accent1" w:themeTint="BF"/>
          <w:insideH w:val="nil"/>
          <w:insideV w:val="nil"/>
        </w:tcBorders>
        <w:shd w:val="clear" w:color="auto" w:fill="230554" w:themeFill="accent1"/>
      </w:tcPr>
    </w:tblStylePr>
    <w:tblStylePr w:type="lastRow">
      <w:pPr>
        <w:spacing w:before="0" w:after="0" w:line="240" w:lineRule="auto"/>
      </w:pPr>
      <w:rPr>
        <w:b/>
        <w:bCs/>
      </w:rPr>
      <w:tblPr/>
      <w:tcPr>
        <w:tcBorders>
          <w:top w:val="double" w:sz="6" w:space="0" w:color="4B0BB7" w:themeColor="accent1" w:themeTint="BF"/>
          <w:left w:val="single" w:sz="8" w:space="0" w:color="4B0BB7" w:themeColor="accent1" w:themeTint="BF"/>
          <w:bottom w:val="single" w:sz="8" w:space="0" w:color="4B0BB7" w:themeColor="accent1" w:themeTint="BF"/>
          <w:right w:val="single" w:sz="8" w:space="0" w:color="4B0B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9CF9" w:themeFill="accent1" w:themeFillTint="3F"/>
      </w:tcPr>
    </w:tblStylePr>
    <w:tblStylePr w:type="band1Horz">
      <w:tblPr/>
      <w:tcPr>
        <w:tcBorders>
          <w:insideH w:val="nil"/>
          <w:insideV w:val="nil"/>
        </w:tcBorders>
        <w:shd w:val="clear" w:color="auto" w:fill="BF9CF9"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5E0795"/>
    <w:pPr>
      <w:spacing w:after="0" w:line="240" w:lineRule="auto"/>
    </w:pPr>
    <w:tblPr>
      <w:tblStyleRowBandSize w:val="1"/>
      <w:tblStyleColBandSize w:val="1"/>
      <w:tblBorders>
        <w:top w:val="single" w:sz="8" w:space="0" w:color="FF9747" w:themeColor="accent2" w:themeTint="BF"/>
        <w:left w:val="single" w:sz="8" w:space="0" w:color="FF9747" w:themeColor="accent2" w:themeTint="BF"/>
        <w:bottom w:val="single" w:sz="8" w:space="0" w:color="FF9747" w:themeColor="accent2" w:themeTint="BF"/>
        <w:right w:val="single" w:sz="8" w:space="0" w:color="FF9747" w:themeColor="accent2" w:themeTint="BF"/>
        <w:insideH w:val="single" w:sz="8" w:space="0" w:color="FF9747" w:themeColor="accent2" w:themeTint="BF"/>
      </w:tblBorders>
    </w:tblPr>
    <w:tblStylePr w:type="firstRow">
      <w:pPr>
        <w:spacing w:before="0" w:after="0" w:line="240" w:lineRule="auto"/>
      </w:pPr>
      <w:rPr>
        <w:b/>
        <w:bCs/>
        <w:color w:val="FFFFFF" w:themeColor="background1"/>
      </w:rPr>
      <w:tblPr/>
      <w:tcPr>
        <w:tcBorders>
          <w:top w:val="single" w:sz="8" w:space="0" w:color="FF9747" w:themeColor="accent2" w:themeTint="BF"/>
          <w:left w:val="single" w:sz="8" w:space="0" w:color="FF9747" w:themeColor="accent2" w:themeTint="BF"/>
          <w:bottom w:val="single" w:sz="8" w:space="0" w:color="FF9747" w:themeColor="accent2" w:themeTint="BF"/>
          <w:right w:val="single" w:sz="8" w:space="0" w:color="FF9747" w:themeColor="accent2" w:themeTint="BF"/>
          <w:insideH w:val="nil"/>
          <w:insideV w:val="nil"/>
        </w:tcBorders>
        <w:shd w:val="clear" w:color="auto" w:fill="FF750A" w:themeFill="accent2"/>
      </w:tcPr>
    </w:tblStylePr>
    <w:tblStylePr w:type="lastRow">
      <w:pPr>
        <w:spacing w:before="0" w:after="0" w:line="240" w:lineRule="auto"/>
      </w:pPr>
      <w:rPr>
        <w:b/>
        <w:bCs/>
      </w:rPr>
      <w:tblPr/>
      <w:tcPr>
        <w:tcBorders>
          <w:top w:val="double" w:sz="6" w:space="0" w:color="FF9747" w:themeColor="accent2" w:themeTint="BF"/>
          <w:left w:val="single" w:sz="8" w:space="0" w:color="FF9747" w:themeColor="accent2" w:themeTint="BF"/>
          <w:bottom w:val="single" w:sz="8" w:space="0" w:color="FF9747" w:themeColor="accent2" w:themeTint="BF"/>
          <w:right w:val="single" w:sz="8" w:space="0" w:color="FF974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CC2" w:themeFill="accent2" w:themeFillTint="3F"/>
      </w:tcPr>
    </w:tblStylePr>
    <w:tblStylePr w:type="band1Horz">
      <w:tblPr/>
      <w:tcPr>
        <w:tcBorders>
          <w:insideH w:val="nil"/>
          <w:insideV w:val="nil"/>
        </w:tcBorders>
        <w:shd w:val="clear" w:color="auto" w:fill="FFDCC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5E0795"/>
    <w:pPr>
      <w:spacing w:after="0" w:line="240" w:lineRule="auto"/>
    </w:pPr>
    <w:tblPr>
      <w:tblStyleRowBandSize w:val="1"/>
      <w:tblStyleColBandSize w:val="1"/>
      <w:tblBorders>
        <w:top w:val="single" w:sz="8" w:space="0" w:color="04FFB2" w:themeColor="accent3" w:themeTint="BF"/>
        <w:left w:val="single" w:sz="8" w:space="0" w:color="04FFB2" w:themeColor="accent3" w:themeTint="BF"/>
        <w:bottom w:val="single" w:sz="8" w:space="0" w:color="04FFB2" w:themeColor="accent3" w:themeTint="BF"/>
        <w:right w:val="single" w:sz="8" w:space="0" w:color="04FFB2" w:themeColor="accent3" w:themeTint="BF"/>
        <w:insideH w:val="single" w:sz="8" w:space="0" w:color="04FFB2" w:themeColor="accent3" w:themeTint="BF"/>
      </w:tblBorders>
    </w:tblPr>
    <w:tblStylePr w:type="firstRow">
      <w:pPr>
        <w:spacing w:before="0" w:after="0" w:line="240" w:lineRule="auto"/>
      </w:pPr>
      <w:rPr>
        <w:b/>
        <w:bCs/>
        <w:color w:val="FFFFFF" w:themeColor="background1"/>
      </w:rPr>
      <w:tblPr/>
      <w:tcPr>
        <w:tcBorders>
          <w:top w:val="single" w:sz="8" w:space="0" w:color="04FFB2" w:themeColor="accent3" w:themeTint="BF"/>
          <w:left w:val="single" w:sz="8" w:space="0" w:color="04FFB2" w:themeColor="accent3" w:themeTint="BF"/>
          <w:bottom w:val="single" w:sz="8" w:space="0" w:color="04FFB2" w:themeColor="accent3" w:themeTint="BF"/>
          <w:right w:val="single" w:sz="8" w:space="0" w:color="04FFB2" w:themeColor="accent3" w:themeTint="BF"/>
          <w:insideH w:val="nil"/>
          <w:insideV w:val="nil"/>
        </w:tcBorders>
        <w:shd w:val="clear" w:color="auto" w:fill="00AF7A" w:themeFill="accent3"/>
      </w:tcPr>
    </w:tblStylePr>
    <w:tblStylePr w:type="lastRow">
      <w:pPr>
        <w:spacing w:before="0" w:after="0" w:line="240" w:lineRule="auto"/>
      </w:pPr>
      <w:rPr>
        <w:b/>
        <w:bCs/>
      </w:rPr>
      <w:tblPr/>
      <w:tcPr>
        <w:tcBorders>
          <w:top w:val="double" w:sz="6" w:space="0" w:color="04FFB2" w:themeColor="accent3" w:themeTint="BF"/>
          <w:left w:val="single" w:sz="8" w:space="0" w:color="04FFB2" w:themeColor="accent3" w:themeTint="BF"/>
          <w:bottom w:val="single" w:sz="8" w:space="0" w:color="04FFB2" w:themeColor="accent3" w:themeTint="BF"/>
          <w:right w:val="single" w:sz="8" w:space="0" w:color="04FF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E5" w:themeFill="accent3" w:themeFillTint="3F"/>
      </w:tcPr>
    </w:tblStylePr>
    <w:tblStylePr w:type="band1Horz">
      <w:tblPr/>
      <w:tcPr>
        <w:tcBorders>
          <w:insideH w:val="nil"/>
          <w:insideV w:val="nil"/>
        </w:tcBorders>
        <w:shd w:val="clear" w:color="auto" w:fill="ACFFE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5E079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5E0795"/>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5E079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5E07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unhideWhenUsed/>
    <w:rsid w:val="005E07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05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0554" w:themeFill="accent1"/>
      </w:tcPr>
    </w:tblStylePr>
    <w:tblStylePr w:type="lastCol">
      <w:rPr>
        <w:b/>
        <w:bCs/>
        <w:color w:val="FFFFFF" w:themeColor="background1"/>
      </w:rPr>
      <w:tblPr/>
      <w:tcPr>
        <w:tcBorders>
          <w:left w:val="nil"/>
          <w:right w:val="nil"/>
          <w:insideH w:val="nil"/>
          <w:insideV w:val="nil"/>
        </w:tcBorders>
        <w:shd w:val="clear" w:color="auto" w:fill="2305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unhideWhenUsed/>
    <w:rsid w:val="005E07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750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750A" w:themeFill="accent2"/>
      </w:tcPr>
    </w:tblStylePr>
    <w:tblStylePr w:type="lastCol">
      <w:rPr>
        <w:b/>
        <w:bCs/>
        <w:color w:val="FFFFFF" w:themeColor="background1"/>
      </w:rPr>
      <w:tblPr/>
      <w:tcPr>
        <w:tcBorders>
          <w:left w:val="nil"/>
          <w:right w:val="nil"/>
          <w:insideH w:val="nil"/>
          <w:insideV w:val="nil"/>
        </w:tcBorders>
        <w:shd w:val="clear" w:color="auto" w:fill="FF750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unhideWhenUsed/>
    <w:rsid w:val="005E07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7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7A" w:themeFill="accent3"/>
      </w:tcPr>
    </w:tblStylePr>
    <w:tblStylePr w:type="lastCol">
      <w:rPr>
        <w:b/>
        <w:bCs/>
        <w:color w:val="FFFFFF" w:themeColor="background1"/>
      </w:rPr>
      <w:tblPr/>
      <w:tcPr>
        <w:tcBorders>
          <w:left w:val="nil"/>
          <w:right w:val="nil"/>
          <w:insideH w:val="nil"/>
          <w:insideV w:val="nil"/>
        </w:tcBorders>
        <w:shd w:val="clear" w:color="auto" w:fill="00AF7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unhideWhenUsed/>
    <w:rsid w:val="005E07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unhideWhenUsed/>
    <w:rsid w:val="005E07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unhideWhenUsed/>
    <w:rsid w:val="005E07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Policepardfaut"/>
    <w:uiPriority w:val="99"/>
    <w:semiHidden/>
    <w:unhideWhenUsed/>
    <w:rsid w:val="005E0795"/>
    <w:rPr>
      <w:color w:val="2B579A"/>
      <w:shd w:val="clear" w:color="auto" w:fill="E1DFDD"/>
    </w:rPr>
  </w:style>
  <w:style w:type="paragraph" w:styleId="En-ttedemessage">
    <w:name w:val="Message Header"/>
    <w:basedOn w:val="Normal"/>
    <w:link w:val="En-ttedemessageCar"/>
    <w:uiPriority w:val="99"/>
    <w:semiHidden/>
    <w:unhideWhenUsed/>
    <w:rsid w:val="005E079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5E0795"/>
    <w:rPr>
      <w:rFonts w:asciiTheme="majorHAnsi" w:eastAsiaTheme="majorEastAsia" w:hAnsiTheme="majorHAnsi" w:cstheme="majorBidi"/>
      <w:sz w:val="24"/>
      <w:szCs w:val="24"/>
      <w:shd w:val="pct20" w:color="auto" w:fill="auto"/>
    </w:rPr>
  </w:style>
  <w:style w:type="paragraph" w:styleId="Sansinterligne">
    <w:name w:val="No Spacing"/>
    <w:uiPriority w:val="1"/>
    <w:qFormat/>
    <w:rsid w:val="00766B0C"/>
    <w:pPr>
      <w:spacing w:after="0" w:line="240" w:lineRule="auto"/>
    </w:pPr>
    <w:rPr>
      <w:rFonts w:ascii="Calibri Light" w:hAnsi="Calibri Light"/>
    </w:rPr>
  </w:style>
  <w:style w:type="paragraph" w:styleId="NormalWeb">
    <w:name w:val="Normal (Web)"/>
    <w:basedOn w:val="Normal"/>
    <w:uiPriority w:val="99"/>
    <w:semiHidden/>
    <w:unhideWhenUsed/>
    <w:rsid w:val="005E0795"/>
    <w:rPr>
      <w:rFonts w:ascii="Times New Roman" w:hAnsi="Times New Roman" w:cs="Times New Roman"/>
      <w:sz w:val="24"/>
      <w:szCs w:val="24"/>
    </w:rPr>
  </w:style>
  <w:style w:type="paragraph" w:styleId="Retraitnormal">
    <w:name w:val="Normal Indent"/>
    <w:basedOn w:val="Normal"/>
    <w:uiPriority w:val="99"/>
    <w:semiHidden/>
    <w:unhideWhenUsed/>
    <w:rsid w:val="005E0795"/>
    <w:pPr>
      <w:ind w:left="720"/>
    </w:pPr>
  </w:style>
  <w:style w:type="paragraph" w:styleId="Titredenote">
    <w:name w:val="Note Heading"/>
    <w:basedOn w:val="Normal"/>
    <w:next w:val="Normal"/>
    <w:link w:val="TitredenoteCar"/>
    <w:uiPriority w:val="99"/>
    <w:semiHidden/>
    <w:unhideWhenUsed/>
    <w:rsid w:val="005E0795"/>
    <w:pPr>
      <w:spacing w:after="0" w:line="240" w:lineRule="auto"/>
    </w:pPr>
  </w:style>
  <w:style w:type="character" w:customStyle="1" w:styleId="TitredenoteCar">
    <w:name w:val="Titre de note Car"/>
    <w:basedOn w:val="Policepardfaut"/>
    <w:link w:val="Titredenote"/>
    <w:uiPriority w:val="99"/>
    <w:semiHidden/>
    <w:rsid w:val="005E0795"/>
  </w:style>
  <w:style w:type="character" w:styleId="Numrodepage">
    <w:name w:val="page number"/>
    <w:basedOn w:val="Policepardfaut"/>
    <w:uiPriority w:val="99"/>
    <w:semiHidden/>
    <w:unhideWhenUsed/>
    <w:rsid w:val="005E0795"/>
  </w:style>
  <w:style w:type="table" w:styleId="Tableausimple1">
    <w:name w:val="Plain Table 1"/>
    <w:basedOn w:val="TableauNormal"/>
    <w:uiPriority w:val="41"/>
    <w:rsid w:val="005E07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5E07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5E079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5E07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5E07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5E0795"/>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E0795"/>
    <w:rPr>
      <w:rFonts w:ascii="Consolas" w:hAnsi="Consolas"/>
      <w:sz w:val="21"/>
      <w:szCs w:val="21"/>
    </w:rPr>
  </w:style>
  <w:style w:type="paragraph" w:styleId="Citation">
    <w:name w:val="Quote"/>
    <w:basedOn w:val="Normal"/>
    <w:next w:val="Normal"/>
    <w:link w:val="CitationCar"/>
    <w:uiPriority w:val="29"/>
    <w:qFormat/>
    <w:rsid w:val="004B2CA0"/>
    <w:pPr>
      <w:spacing w:after="440" w:line="240" w:lineRule="auto"/>
    </w:pPr>
    <w:rPr>
      <w:i/>
      <w:iCs/>
      <w:sz w:val="36"/>
      <w:szCs w:val="36"/>
    </w:rPr>
  </w:style>
  <w:style w:type="character" w:customStyle="1" w:styleId="CitationCar">
    <w:name w:val="Citation Car"/>
    <w:basedOn w:val="Policepardfaut"/>
    <w:link w:val="Citation"/>
    <w:uiPriority w:val="29"/>
    <w:rsid w:val="004B2CA0"/>
    <w:rPr>
      <w:i/>
      <w:iCs/>
      <w:color w:val="230554" w:themeColor="accent1"/>
      <w:sz w:val="36"/>
      <w:szCs w:val="36"/>
      <w:lang w:val="en-GB"/>
    </w:rPr>
  </w:style>
  <w:style w:type="paragraph" w:styleId="Salutations">
    <w:name w:val="Salutation"/>
    <w:basedOn w:val="Normal"/>
    <w:next w:val="Normal"/>
    <w:link w:val="SalutationsCar"/>
    <w:uiPriority w:val="99"/>
    <w:semiHidden/>
    <w:unhideWhenUsed/>
    <w:rsid w:val="005E0795"/>
  </w:style>
  <w:style w:type="character" w:customStyle="1" w:styleId="SalutationsCar">
    <w:name w:val="Salutations Car"/>
    <w:basedOn w:val="Policepardfaut"/>
    <w:link w:val="Salutations"/>
    <w:uiPriority w:val="99"/>
    <w:semiHidden/>
    <w:rsid w:val="005E0795"/>
  </w:style>
  <w:style w:type="paragraph" w:styleId="Signature">
    <w:name w:val="Signature"/>
    <w:basedOn w:val="Normal"/>
    <w:link w:val="SignatureCar"/>
    <w:uiPriority w:val="99"/>
    <w:semiHidden/>
    <w:unhideWhenUsed/>
    <w:rsid w:val="005E0795"/>
    <w:pPr>
      <w:spacing w:after="0" w:line="240" w:lineRule="auto"/>
      <w:ind w:left="4252"/>
    </w:pPr>
  </w:style>
  <w:style w:type="character" w:customStyle="1" w:styleId="SignatureCar">
    <w:name w:val="Signature Car"/>
    <w:basedOn w:val="Policepardfaut"/>
    <w:link w:val="Signature"/>
    <w:uiPriority w:val="99"/>
    <w:semiHidden/>
    <w:rsid w:val="005E0795"/>
  </w:style>
  <w:style w:type="character" w:customStyle="1" w:styleId="SmartHyperlink1">
    <w:name w:val="Smart Hyperlink1"/>
    <w:basedOn w:val="Policepardfaut"/>
    <w:uiPriority w:val="99"/>
    <w:semiHidden/>
    <w:unhideWhenUsed/>
    <w:rsid w:val="005E0795"/>
    <w:rPr>
      <w:u w:val="dotted"/>
    </w:rPr>
  </w:style>
  <w:style w:type="character" w:customStyle="1" w:styleId="SmartLink1">
    <w:name w:val="SmartLink1"/>
    <w:basedOn w:val="Policepardfaut"/>
    <w:uiPriority w:val="99"/>
    <w:semiHidden/>
    <w:unhideWhenUsed/>
    <w:rsid w:val="005E0795"/>
    <w:rPr>
      <w:color w:val="0000FF"/>
      <w:u w:val="single"/>
      <w:shd w:val="clear" w:color="auto" w:fill="F3F2F1"/>
    </w:rPr>
  </w:style>
  <w:style w:type="character" w:styleId="lev">
    <w:name w:val="Strong"/>
    <w:basedOn w:val="Policepardfaut"/>
    <w:uiPriority w:val="22"/>
    <w:qFormat/>
    <w:rsid w:val="001A1CDE"/>
    <w:rPr>
      <w:rFonts w:ascii="Calibri" w:hAnsi="Calibri"/>
      <w:b/>
      <w:bCs/>
      <w:i w:val="0"/>
    </w:rPr>
  </w:style>
  <w:style w:type="paragraph" w:styleId="Sous-titre">
    <w:name w:val="Subtitle"/>
    <w:basedOn w:val="Normal"/>
    <w:next w:val="Normal"/>
    <w:link w:val="Sous-titreCar"/>
    <w:uiPriority w:val="11"/>
    <w:qFormat/>
    <w:rsid w:val="00766B0C"/>
    <w:pPr>
      <w:numPr>
        <w:ilvl w:val="1"/>
      </w:numPr>
      <w:spacing w:after="160"/>
    </w:pPr>
    <w:rPr>
      <w:rFonts w:ascii="Calibri" w:eastAsiaTheme="minorEastAsia" w:hAnsi="Calibri"/>
      <w:caps/>
      <w:color w:val="FF750A" w:themeColor="accent2"/>
      <w:spacing w:val="15"/>
      <w:sz w:val="40"/>
      <w:szCs w:val="22"/>
    </w:rPr>
  </w:style>
  <w:style w:type="character" w:customStyle="1" w:styleId="Sous-titreCar">
    <w:name w:val="Sous-titre Car"/>
    <w:basedOn w:val="Policepardfaut"/>
    <w:link w:val="Sous-titre"/>
    <w:uiPriority w:val="11"/>
    <w:rsid w:val="00766B0C"/>
    <w:rPr>
      <w:rFonts w:ascii="Calibri" w:eastAsiaTheme="minorEastAsia" w:hAnsi="Calibri"/>
      <w:caps/>
      <w:color w:val="FF750A" w:themeColor="accent2"/>
      <w:spacing w:val="15"/>
      <w:sz w:val="40"/>
      <w:szCs w:val="22"/>
      <w:lang w:val="en-GB"/>
    </w:rPr>
  </w:style>
  <w:style w:type="character" w:styleId="Accentuationlgre">
    <w:name w:val="Subtle Emphasis"/>
    <w:basedOn w:val="Policepardfaut"/>
    <w:uiPriority w:val="19"/>
    <w:qFormat/>
    <w:rsid w:val="00766B0C"/>
    <w:rPr>
      <w:rFonts w:ascii="Calibri Light" w:hAnsi="Calibri Light"/>
      <w:b w:val="0"/>
      <w:i/>
      <w:iCs/>
      <w:color w:val="404040" w:themeColor="text1" w:themeTint="BF"/>
    </w:rPr>
  </w:style>
  <w:style w:type="character" w:styleId="Rfrencelgre">
    <w:name w:val="Subtle Reference"/>
    <w:basedOn w:val="Policepardfaut"/>
    <w:uiPriority w:val="31"/>
    <w:qFormat/>
    <w:rsid w:val="001A1CDE"/>
    <w:rPr>
      <w:rFonts w:ascii="Calibri Light" w:hAnsi="Calibri Light"/>
      <w:b w:val="0"/>
      <w:i w:val="0"/>
      <w:smallCaps/>
      <w:color w:val="5A5A5A" w:themeColor="text1" w:themeTint="A5"/>
    </w:rPr>
  </w:style>
  <w:style w:type="table" w:styleId="Effetsdetableau3D1">
    <w:name w:val="Table 3D effects 1"/>
    <w:basedOn w:val="TableauNormal"/>
    <w:uiPriority w:val="99"/>
    <w:semiHidden/>
    <w:unhideWhenUsed/>
    <w:rsid w:val="005E0795"/>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5E0795"/>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5E0795"/>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5E0795"/>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5E0795"/>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5E079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5E0795"/>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5E079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5E0795"/>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5E0795"/>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5E0795"/>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5E0795"/>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5E0795"/>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5E0795"/>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5E0795"/>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5E079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5E0795"/>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5E079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5E0795"/>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5E0795"/>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5E0795"/>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5E0795"/>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5E0795"/>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5E0795"/>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5E0795"/>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5E07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5E079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5E079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5E0795"/>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5E0795"/>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5E0795"/>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5E0795"/>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5E079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5E079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5E0795"/>
    <w:pPr>
      <w:spacing w:after="0"/>
      <w:ind w:left="200" w:hanging="200"/>
    </w:pPr>
  </w:style>
  <w:style w:type="paragraph" w:styleId="Tabledesillustrations">
    <w:name w:val="table of figures"/>
    <w:basedOn w:val="Normal"/>
    <w:next w:val="Normal"/>
    <w:uiPriority w:val="99"/>
    <w:semiHidden/>
    <w:unhideWhenUsed/>
    <w:rsid w:val="005E0795"/>
    <w:pPr>
      <w:spacing w:after="0"/>
    </w:pPr>
  </w:style>
  <w:style w:type="table" w:styleId="Tableauprofessionnel">
    <w:name w:val="Table Professional"/>
    <w:basedOn w:val="TableauNormal"/>
    <w:uiPriority w:val="99"/>
    <w:semiHidden/>
    <w:unhideWhenUsed/>
    <w:rsid w:val="005E079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5E0795"/>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5E079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5E0795"/>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5E079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5E079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5E0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5E0795"/>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5E0795"/>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5E0795"/>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5E0795"/>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unhideWhenUsed/>
    <w:rsid w:val="00CE654C"/>
    <w:pPr>
      <w:tabs>
        <w:tab w:val="right" w:leader="dot" w:pos="9628"/>
      </w:tabs>
      <w:spacing w:before="420" w:after="80"/>
    </w:pPr>
    <w:rPr>
      <w:rFonts w:ascii="Aptos" w:hAnsi="Aptos"/>
      <w:caps/>
      <w:noProof/>
      <w:color w:val="00A070"/>
      <w:spacing w:val="12"/>
      <w:sz w:val="30"/>
    </w:rPr>
  </w:style>
  <w:style w:type="paragraph" w:styleId="TM2">
    <w:name w:val="toc 2"/>
    <w:basedOn w:val="Normal"/>
    <w:next w:val="Normal"/>
    <w:autoRedefine/>
    <w:uiPriority w:val="39"/>
    <w:unhideWhenUsed/>
    <w:rsid w:val="002023E4"/>
    <w:pPr>
      <w:tabs>
        <w:tab w:val="right" w:leader="dot" w:pos="9628"/>
      </w:tabs>
      <w:spacing w:line="240" w:lineRule="auto"/>
      <w:ind w:left="357"/>
    </w:pPr>
    <w:rPr>
      <w:sz w:val="24"/>
    </w:rPr>
  </w:style>
  <w:style w:type="paragraph" w:styleId="TM3">
    <w:name w:val="toc 3"/>
    <w:basedOn w:val="Normal"/>
    <w:next w:val="Normal"/>
    <w:autoRedefine/>
    <w:uiPriority w:val="39"/>
    <w:unhideWhenUsed/>
    <w:rsid w:val="00CE654C"/>
    <w:pPr>
      <w:tabs>
        <w:tab w:val="right" w:leader="dot" w:pos="9628"/>
      </w:tabs>
      <w:spacing w:after="100" w:line="240" w:lineRule="auto"/>
      <w:ind w:left="357"/>
    </w:pPr>
    <w:rPr>
      <w:sz w:val="24"/>
    </w:rPr>
  </w:style>
  <w:style w:type="paragraph" w:styleId="TM4">
    <w:name w:val="toc 4"/>
    <w:basedOn w:val="Normal"/>
    <w:next w:val="Normal"/>
    <w:autoRedefine/>
    <w:uiPriority w:val="39"/>
    <w:semiHidden/>
    <w:unhideWhenUsed/>
    <w:rsid w:val="005E0795"/>
    <w:pPr>
      <w:spacing w:after="100"/>
      <w:ind w:left="600"/>
    </w:pPr>
  </w:style>
  <w:style w:type="paragraph" w:styleId="TM5">
    <w:name w:val="toc 5"/>
    <w:basedOn w:val="Normal"/>
    <w:next w:val="Normal"/>
    <w:autoRedefine/>
    <w:uiPriority w:val="39"/>
    <w:semiHidden/>
    <w:unhideWhenUsed/>
    <w:rsid w:val="005E0795"/>
    <w:pPr>
      <w:spacing w:after="100"/>
      <w:ind w:left="800"/>
    </w:pPr>
  </w:style>
  <w:style w:type="paragraph" w:styleId="TM6">
    <w:name w:val="toc 6"/>
    <w:basedOn w:val="Normal"/>
    <w:next w:val="Normal"/>
    <w:autoRedefine/>
    <w:uiPriority w:val="39"/>
    <w:semiHidden/>
    <w:unhideWhenUsed/>
    <w:rsid w:val="005E0795"/>
    <w:pPr>
      <w:spacing w:after="100"/>
      <w:ind w:left="1000"/>
    </w:pPr>
  </w:style>
  <w:style w:type="paragraph" w:styleId="TM7">
    <w:name w:val="toc 7"/>
    <w:basedOn w:val="Normal"/>
    <w:next w:val="Normal"/>
    <w:autoRedefine/>
    <w:uiPriority w:val="39"/>
    <w:semiHidden/>
    <w:unhideWhenUsed/>
    <w:rsid w:val="005E0795"/>
    <w:pPr>
      <w:spacing w:after="100"/>
      <w:ind w:left="1200"/>
    </w:pPr>
  </w:style>
  <w:style w:type="paragraph" w:styleId="TM8">
    <w:name w:val="toc 8"/>
    <w:basedOn w:val="Normal"/>
    <w:next w:val="Normal"/>
    <w:autoRedefine/>
    <w:uiPriority w:val="39"/>
    <w:semiHidden/>
    <w:unhideWhenUsed/>
    <w:rsid w:val="005E0795"/>
    <w:pPr>
      <w:spacing w:after="100"/>
      <w:ind w:left="1400"/>
    </w:pPr>
  </w:style>
  <w:style w:type="paragraph" w:styleId="TM9">
    <w:name w:val="toc 9"/>
    <w:basedOn w:val="Normal"/>
    <w:next w:val="Normal"/>
    <w:autoRedefine/>
    <w:uiPriority w:val="39"/>
    <w:semiHidden/>
    <w:unhideWhenUsed/>
    <w:rsid w:val="005E0795"/>
    <w:pPr>
      <w:spacing w:after="100"/>
      <w:ind w:left="1600"/>
    </w:pPr>
  </w:style>
  <w:style w:type="paragraph" w:styleId="En-ttedetabledesmatires">
    <w:name w:val="TOC Heading"/>
    <w:basedOn w:val="Titre1"/>
    <w:next w:val="Normal"/>
    <w:uiPriority w:val="39"/>
    <w:unhideWhenUsed/>
    <w:qFormat/>
    <w:rsid w:val="005E0795"/>
    <w:pPr>
      <w:outlineLvl w:val="9"/>
    </w:pPr>
  </w:style>
  <w:style w:type="character" w:customStyle="1" w:styleId="UnresolvedMention1">
    <w:name w:val="Unresolved Mention1"/>
    <w:basedOn w:val="Policepardfaut"/>
    <w:uiPriority w:val="99"/>
    <w:semiHidden/>
    <w:unhideWhenUsed/>
    <w:rsid w:val="005E0795"/>
    <w:rPr>
      <w:color w:val="605E5C"/>
      <w:shd w:val="clear" w:color="auto" w:fill="E1DFDD"/>
    </w:rPr>
  </w:style>
  <w:style w:type="character" w:customStyle="1" w:styleId="visible-description">
    <w:name w:val="visible-description"/>
    <w:basedOn w:val="Policepardfaut"/>
    <w:rsid w:val="00A55A45"/>
  </w:style>
  <w:style w:type="character" w:styleId="Mentionnonrsolue">
    <w:name w:val="Unresolved Mention"/>
    <w:basedOn w:val="Policepardfaut"/>
    <w:uiPriority w:val="99"/>
    <w:semiHidden/>
    <w:unhideWhenUsed/>
    <w:rsid w:val="00A55A45"/>
    <w:rPr>
      <w:color w:val="605E5C"/>
      <w:shd w:val="clear" w:color="auto" w:fill="E1DFDD"/>
    </w:rPr>
  </w:style>
  <w:style w:type="paragraph" w:customStyle="1" w:styleId="Default">
    <w:name w:val="Default"/>
    <w:rsid w:val="00A55A45"/>
    <w:pPr>
      <w:autoSpaceDE w:val="0"/>
      <w:autoSpaceDN w:val="0"/>
      <w:adjustRightInd w:val="0"/>
      <w:spacing w:after="0" w:line="240" w:lineRule="auto"/>
    </w:pPr>
    <w:rPr>
      <w:rFonts w:ascii="Verdana" w:hAnsi="Verdana" w:cs="Verdana"/>
      <w:color w:val="000000"/>
      <w:sz w:val="24"/>
      <w:szCs w:val="24"/>
      <w:lang w:bidi="hi-IN"/>
    </w:rPr>
  </w:style>
  <w:style w:type="paragraph" w:styleId="Rvision">
    <w:name w:val="Revision"/>
    <w:hidden/>
    <w:uiPriority w:val="99"/>
    <w:semiHidden/>
    <w:rsid w:val="00A55A45"/>
    <w:pPr>
      <w:spacing w:after="0" w:line="240" w:lineRule="auto"/>
    </w:pPr>
    <w:rPr>
      <w:rFonts w:ascii="Helvetica" w:hAnsi="Helvetica" w:cs="Open Sans Light"/>
      <w:color w:val="auto"/>
      <w:sz w:val="22"/>
      <w:szCs w:val="22"/>
      <w:lang w:val="en-GB"/>
    </w:rPr>
  </w:style>
  <w:style w:type="character" w:customStyle="1" w:styleId="normaltextrun">
    <w:name w:val="normaltextrun"/>
    <w:basedOn w:val="Policepardfaut"/>
    <w:rsid w:val="00A55A45"/>
  </w:style>
  <w:style w:type="character" w:customStyle="1" w:styleId="eop">
    <w:name w:val="eop"/>
    <w:basedOn w:val="Policepardfaut"/>
    <w:rsid w:val="00A55A45"/>
  </w:style>
  <w:style w:type="paragraph" w:customStyle="1" w:styleId="paragraph">
    <w:name w:val="paragraph"/>
    <w:basedOn w:val="Normal"/>
    <w:rsid w:val="00A55A45"/>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Mention">
    <w:name w:val="Mention"/>
    <w:basedOn w:val="Policepardfaut"/>
    <w:uiPriority w:val="99"/>
    <w:unhideWhenUsed/>
    <w:rsid w:val="00A55A45"/>
    <w:rPr>
      <w:color w:val="2B579A"/>
      <w:shd w:val="clear" w:color="auto" w:fill="E1DFDD"/>
    </w:rPr>
  </w:style>
  <w:style w:type="numbering" w:customStyle="1" w:styleId="Listeactuelle1">
    <w:name w:val="Liste actuelle1"/>
    <w:uiPriority w:val="99"/>
    <w:rsid w:val="00814B2A"/>
    <w:pPr>
      <w:numPr>
        <w:numId w:val="43"/>
      </w:numPr>
    </w:pPr>
  </w:style>
  <w:style w:type="numbering" w:customStyle="1" w:styleId="Listeactuelle2">
    <w:name w:val="Liste actuelle2"/>
    <w:uiPriority w:val="99"/>
    <w:rsid w:val="008C79C5"/>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692339">
      <w:bodyDiv w:val="1"/>
      <w:marLeft w:val="0"/>
      <w:marRight w:val="0"/>
      <w:marTop w:val="0"/>
      <w:marBottom w:val="0"/>
      <w:divBdr>
        <w:top w:val="none" w:sz="0" w:space="0" w:color="auto"/>
        <w:left w:val="none" w:sz="0" w:space="0" w:color="auto"/>
        <w:bottom w:val="none" w:sz="0" w:space="0" w:color="auto"/>
        <w:right w:val="none" w:sz="0" w:space="0" w:color="auto"/>
      </w:divBdr>
      <w:divsChild>
        <w:div w:id="2091462898">
          <w:marLeft w:val="0"/>
          <w:marRight w:val="0"/>
          <w:marTop w:val="0"/>
          <w:marBottom w:val="0"/>
          <w:divBdr>
            <w:top w:val="none" w:sz="0" w:space="0" w:color="auto"/>
            <w:left w:val="none" w:sz="0" w:space="0" w:color="auto"/>
            <w:bottom w:val="none" w:sz="0" w:space="0" w:color="auto"/>
            <w:right w:val="none" w:sz="0" w:space="0" w:color="auto"/>
          </w:divBdr>
          <w:divsChild>
            <w:div w:id="2119135990">
              <w:marLeft w:val="-225"/>
              <w:marRight w:val="-225"/>
              <w:marTop w:val="0"/>
              <w:marBottom w:val="0"/>
              <w:divBdr>
                <w:top w:val="none" w:sz="0" w:space="0" w:color="auto"/>
                <w:left w:val="none" w:sz="0" w:space="0" w:color="auto"/>
                <w:bottom w:val="none" w:sz="0" w:space="0" w:color="auto"/>
                <w:right w:val="none" w:sz="0" w:space="0" w:color="auto"/>
              </w:divBdr>
              <w:divsChild>
                <w:div w:id="5298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8101">
          <w:marLeft w:val="0"/>
          <w:marRight w:val="0"/>
          <w:marTop w:val="0"/>
          <w:marBottom w:val="0"/>
          <w:divBdr>
            <w:top w:val="none" w:sz="0" w:space="0" w:color="auto"/>
            <w:left w:val="none" w:sz="0" w:space="0" w:color="auto"/>
            <w:bottom w:val="none" w:sz="0" w:space="0" w:color="auto"/>
            <w:right w:val="none" w:sz="0" w:space="0" w:color="auto"/>
          </w:divBdr>
          <w:divsChild>
            <w:div w:id="124322120">
              <w:marLeft w:val="-225"/>
              <w:marRight w:val="-225"/>
              <w:marTop w:val="0"/>
              <w:marBottom w:val="0"/>
              <w:divBdr>
                <w:top w:val="none" w:sz="0" w:space="0" w:color="auto"/>
                <w:left w:val="none" w:sz="0" w:space="0" w:color="auto"/>
                <w:bottom w:val="none" w:sz="0" w:space="0" w:color="auto"/>
                <w:right w:val="none" w:sz="0" w:space="0" w:color="auto"/>
              </w:divBdr>
              <w:divsChild>
                <w:div w:id="136262419">
                  <w:marLeft w:val="0"/>
                  <w:marRight w:val="0"/>
                  <w:marTop w:val="0"/>
                  <w:marBottom w:val="0"/>
                  <w:divBdr>
                    <w:top w:val="none" w:sz="0" w:space="0" w:color="auto"/>
                    <w:left w:val="none" w:sz="0" w:space="0" w:color="auto"/>
                    <w:bottom w:val="none" w:sz="0" w:space="0" w:color="auto"/>
                    <w:right w:val="none" w:sz="0" w:space="0" w:color="auto"/>
                  </w:divBdr>
                  <w:divsChild>
                    <w:div w:id="95455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svg"/><Relationship Id="rId26" Type="http://schemas.openxmlformats.org/officeDocument/2006/relationships/header" Target="header1.xml"/><Relationship Id="rId21" Type="http://schemas.openxmlformats.org/officeDocument/2006/relationships/footer" Target="footer4.xml"/><Relationship Id="rId34" Type="http://schemas.openxmlformats.org/officeDocument/2006/relationships/image" Target="media/image1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footer" Target="footer8.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230554"/>
      </a:accent1>
      <a:accent2>
        <a:srgbClr val="FF750A"/>
      </a:accent2>
      <a:accent3>
        <a:srgbClr val="00AF7A"/>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C5321FBE674642966488C89890B7BB" ma:contentTypeVersion="29" ma:contentTypeDescription="Create a new document." ma:contentTypeScope="" ma:versionID="e8515cee9a11eb2604588c72ec5ae195">
  <xsd:schema xmlns:xsd="http://www.w3.org/2001/XMLSchema" xmlns:xs="http://www.w3.org/2001/XMLSchema" xmlns:p="http://schemas.microsoft.com/office/2006/metadata/properties" xmlns:ns2="19e23ae6-1de5-4c02-adb1-8b803d4bd321" xmlns:ns3="bf8fd00c-6770-4c7e-9c53-09fa03beed1b" xmlns:ns4="392db15d-bcbb-4a6b-a0aa-070f7b74d70a" targetNamespace="http://schemas.microsoft.com/office/2006/metadata/properties" ma:root="true" ma:fieldsID="0d358ff51daa3b0dfed938c080ae5a8d" ns2:_="" ns3:_="" ns4:_="">
    <xsd:import namespace="19e23ae6-1de5-4c02-adb1-8b803d4bd321"/>
    <xsd:import namespace="bf8fd00c-6770-4c7e-9c53-09fa03beed1b"/>
    <xsd:import namespace="392db15d-bcbb-4a6b-a0aa-070f7b74d70a"/>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MediaServiceGenerationTime" minOccurs="0"/>
                <xsd:element ref="ns4:MediaServiceEventHashCode" minOccurs="0"/>
                <xsd:element ref="ns4:_Flow_SignoffStatus" minOccurs="0"/>
                <xsd:element ref="ns4:MediaServiceAutoKeyPoints" minOccurs="0"/>
                <xsd:element ref="ns4:MediaServiceKeyPoints" minOccurs="0"/>
                <xsd:element ref="ns4:Tobearchived" minOccurs="0"/>
                <xsd:element ref="ns4:MediaLengthInSeconds" minOccurs="0"/>
                <xsd:element ref="ns4:Notes"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23ae6-1de5-4c02-adb1-8b803d4bd3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9" nillable="true" ma:displayName="Taxonomy Catch All Column" ma:hidden="true" ma:list="{059df7d9-e8d8-4c40-b8b4-ead5b648aa91}" ma:internalName="TaxCatchAll" ma:showField="CatchAllData" ma:web="19e23ae6-1de5-4c02-adb1-8b803d4bd3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8fd00c-6770-4c7e-9c53-09fa03beed1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2db15d-bcbb-4a6b-a0aa-070f7b74d70a" elementFormDefault="qualified">
    <xsd:import namespace="http://schemas.microsoft.com/office/2006/documentManagement/types"/>
    <xsd:import namespace="http://schemas.microsoft.com/office/infopath/2007/PartnerControls"/>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Tobearchived" ma:index="24" nillable="true" ma:displayName="To be archived" ma:default="1" ma:description="If yes, then the project folder will be moved to this location: https://bpie.sharepoint.com/projects/archive/Documents/Forms/AllItems.aspx?viewpath=%2Fprojects%2Farchive%2FDocuments%2FForms%2FAllItems.aspx" ma:format="Dropdown" ma:internalName="Tobearchived">
      <xsd:simpleType>
        <xsd:restriction base="dms:Boolean"/>
      </xsd:simpleType>
    </xsd:element>
    <xsd:element name="MediaLengthInSeconds" ma:index="25" nillable="true" ma:displayName="Length (seconds)" ma:internalName="MediaLengthInSeconds" ma:readOnly="true">
      <xsd:simpleType>
        <xsd:restriction base="dms:Unknown"/>
      </xsd:simpleType>
    </xsd:element>
    <xsd:element name="Notes" ma:index="26" nillable="true" ma:displayName="Notes" ma:description="BPIE team can add notes here" ma:format="Dropdown" ma:internalName="Notes">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84c77642-a608-429b-a4e8-fb605af7af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root>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2db15d-bcbb-4a6b-a0aa-070f7b74d70a">
      <Terms xmlns="http://schemas.microsoft.com/office/infopath/2007/PartnerControls"/>
    </lcf76f155ced4ddcb4097134ff3c332f>
    <TaxCatchAll xmlns="19e23ae6-1de5-4c02-adb1-8b803d4bd321" xsi:nil="true"/>
    <Tobearchived xmlns="392db15d-bcbb-4a6b-a0aa-070f7b74d70a">true</Tobearchived>
    <_Flow_SignoffStatus xmlns="392db15d-bcbb-4a6b-a0aa-070f7b74d70a" xsi:nil="true"/>
    <Notes xmlns="392db15d-bcbb-4a6b-a0aa-070f7b74d70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5408DF-968C-4027-92AA-834E23EFA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23ae6-1de5-4c02-adb1-8b803d4bd321"/>
    <ds:schemaRef ds:uri="bf8fd00c-6770-4c7e-9c53-09fa03beed1b"/>
    <ds:schemaRef ds:uri="392db15d-bcbb-4a6b-a0aa-070f7b74d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ED1018-C2C6-4E15-B865-DB05B17FA313}">
  <ds:schemaRefs/>
</ds:datastoreItem>
</file>

<file path=customXml/itemProps3.xml><?xml version="1.0" encoding="utf-8"?>
<ds:datastoreItem xmlns:ds="http://schemas.openxmlformats.org/officeDocument/2006/customXml" ds:itemID="{F7F725BF-BF77-4C5F-BCEA-A934D32EAE6E}">
  <ds:schemaRefs>
    <ds:schemaRef ds:uri="http://schemas.openxmlformats.org/officeDocument/2006/bibliography"/>
  </ds:schemaRefs>
</ds:datastoreItem>
</file>

<file path=customXml/itemProps4.xml><?xml version="1.0" encoding="utf-8"?>
<ds:datastoreItem xmlns:ds="http://schemas.openxmlformats.org/officeDocument/2006/customXml" ds:itemID="{85798E6C-48DC-4D28-AFE1-DBF2470D8423}">
  <ds:schemaRefs>
    <ds:schemaRef ds:uri="http://schemas.microsoft.com/office/2006/metadata/properties"/>
    <ds:schemaRef ds:uri="http://schemas.microsoft.com/office/infopath/2007/PartnerControls"/>
    <ds:schemaRef ds:uri="392db15d-bcbb-4a6b-a0aa-070f7b74d70a"/>
    <ds:schemaRef ds:uri="19e23ae6-1de5-4c02-adb1-8b803d4bd321"/>
  </ds:schemaRefs>
</ds:datastoreItem>
</file>

<file path=customXml/itemProps5.xml><?xml version="1.0" encoding="utf-8"?>
<ds:datastoreItem xmlns:ds="http://schemas.openxmlformats.org/officeDocument/2006/customXml" ds:itemID="{1B95C388-21A9-4DEE-BA20-7FFC68AE09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16</Pages>
  <Words>5448</Words>
  <Characters>29964</Characters>
  <Application>Microsoft Office Word</Application>
  <DocSecurity>0</DocSecurity>
  <Lines>249</Lines>
  <Paragraphs>70</Paragraphs>
  <ScaleCrop>false</ScaleCrop>
  <HeadingPairs>
    <vt:vector size="6" baseType="variant">
      <vt:variant>
        <vt:lpstr>Titre</vt:lpstr>
      </vt:variant>
      <vt:variant>
        <vt:i4>1</vt:i4>
      </vt:variant>
      <vt:variant>
        <vt:lpstr>Title</vt:lpstr>
      </vt:variant>
      <vt:variant>
        <vt:i4>1</vt:i4>
      </vt:variant>
      <vt:variant>
        <vt:lpstr>Tittel</vt:lpstr>
      </vt:variant>
      <vt:variant>
        <vt:i4>1</vt:i4>
      </vt:variant>
    </vt:vector>
  </HeadingPairs>
  <TitlesOfParts>
    <vt:vector size="3" baseType="lpstr">
      <vt:lpstr/>
      <vt:lpstr/>
      <vt:lpstr/>
    </vt:vector>
  </TitlesOfParts>
  <Company/>
  <LinksUpToDate>false</LinksUpToDate>
  <CharactersWithSpaces>35342</CharactersWithSpaces>
  <SharedDoc>false</SharedDoc>
  <HLinks>
    <vt:vector size="150" baseType="variant">
      <vt:variant>
        <vt:i4>7274617</vt:i4>
      </vt:variant>
      <vt:variant>
        <vt:i4>213</vt:i4>
      </vt:variant>
      <vt:variant>
        <vt:i4>0</vt:i4>
      </vt:variant>
      <vt:variant>
        <vt:i4>5</vt:i4>
      </vt:variant>
      <vt:variant>
        <vt:lpwstr>http://bpie.eu/wp-content/uploads/2018/08/upscaling-urban-regeneration-august-2018_v2_NEW.pdf</vt:lpwstr>
      </vt:variant>
      <vt:variant>
        <vt:lpwstr/>
      </vt:variant>
      <vt:variant>
        <vt:i4>65643</vt:i4>
      </vt:variant>
      <vt:variant>
        <vt:i4>111</vt:i4>
      </vt:variant>
      <vt:variant>
        <vt:i4>0</vt:i4>
      </vt:variant>
      <vt:variant>
        <vt:i4>5</vt:i4>
      </vt:variant>
      <vt:variant>
        <vt:lpwstr>https://finance.ec.europa.eu/sustainable-finance/tools-and-standards/eu-taxonomy-sustainable-activities_en</vt:lpwstr>
      </vt:variant>
      <vt:variant>
        <vt:lpwstr/>
      </vt:variant>
      <vt:variant>
        <vt:i4>2031677</vt:i4>
      </vt:variant>
      <vt:variant>
        <vt:i4>101</vt:i4>
      </vt:variant>
      <vt:variant>
        <vt:i4>0</vt:i4>
      </vt:variant>
      <vt:variant>
        <vt:i4>5</vt:i4>
      </vt:variant>
      <vt:variant>
        <vt:lpwstr/>
      </vt:variant>
      <vt:variant>
        <vt:lpwstr>_Toc143772893</vt:lpwstr>
      </vt:variant>
      <vt:variant>
        <vt:i4>2031677</vt:i4>
      </vt:variant>
      <vt:variant>
        <vt:i4>95</vt:i4>
      </vt:variant>
      <vt:variant>
        <vt:i4>0</vt:i4>
      </vt:variant>
      <vt:variant>
        <vt:i4>5</vt:i4>
      </vt:variant>
      <vt:variant>
        <vt:lpwstr/>
      </vt:variant>
      <vt:variant>
        <vt:lpwstr>_Toc143772892</vt:lpwstr>
      </vt:variant>
      <vt:variant>
        <vt:i4>2031677</vt:i4>
      </vt:variant>
      <vt:variant>
        <vt:i4>89</vt:i4>
      </vt:variant>
      <vt:variant>
        <vt:i4>0</vt:i4>
      </vt:variant>
      <vt:variant>
        <vt:i4>5</vt:i4>
      </vt:variant>
      <vt:variant>
        <vt:lpwstr/>
      </vt:variant>
      <vt:variant>
        <vt:lpwstr>_Toc143772891</vt:lpwstr>
      </vt:variant>
      <vt:variant>
        <vt:i4>2031677</vt:i4>
      </vt:variant>
      <vt:variant>
        <vt:i4>83</vt:i4>
      </vt:variant>
      <vt:variant>
        <vt:i4>0</vt:i4>
      </vt:variant>
      <vt:variant>
        <vt:i4>5</vt:i4>
      </vt:variant>
      <vt:variant>
        <vt:lpwstr/>
      </vt:variant>
      <vt:variant>
        <vt:lpwstr>_Toc143772890</vt:lpwstr>
      </vt:variant>
      <vt:variant>
        <vt:i4>1966141</vt:i4>
      </vt:variant>
      <vt:variant>
        <vt:i4>77</vt:i4>
      </vt:variant>
      <vt:variant>
        <vt:i4>0</vt:i4>
      </vt:variant>
      <vt:variant>
        <vt:i4>5</vt:i4>
      </vt:variant>
      <vt:variant>
        <vt:lpwstr/>
      </vt:variant>
      <vt:variant>
        <vt:lpwstr>_Toc143772889</vt:lpwstr>
      </vt:variant>
      <vt:variant>
        <vt:i4>1966141</vt:i4>
      </vt:variant>
      <vt:variant>
        <vt:i4>71</vt:i4>
      </vt:variant>
      <vt:variant>
        <vt:i4>0</vt:i4>
      </vt:variant>
      <vt:variant>
        <vt:i4>5</vt:i4>
      </vt:variant>
      <vt:variant>
        <vt:lpwstr/>
      </vt:variant>
      <vt:variant>
        <vt:lpwstr>_Toc143772888</vt:lpwstr>
      </vt:variant>
      <vt:variant>
        <vt:i4>1966141</vt:i4>
      </vt:variant>
      <vt:variant>
        <vt:i4>65</vt:i4>
      </vt:variant>
      <vt:variant>
        <vt:i4>0</vt:i4>
      </vt:variant>
      <vt:variant>
        <vt:i4>5</vt:i4>
      </vt:variant>
      <vt:variant>
        <vt:lpwstr/>
      </vt:variant>
      <vt:variant>
        <vt:lpwstr>_Toc143772887</vt:lpwstr>
      </vt:variant>
      <vt:variant>
        <vt:i4>1966141</vt:i4>
      </vt:variant>
      <vt:variant>
        <vt:i4>59</vt:i4>
      </vt:variant>
      <vt:variant>
        <vt:i4>0</vt:i4>
      </vt:variant>
      <vt:variant>
        <vt:i4>5</vt:i4>
      </vt:variant>
      <vt:variant>
        <vt:lpwstr/>
      </vt:variant>
      <vt:variant>
        <vt:lpwstr>_Toc143772886</vt:lpwstr>
      </vt:variant>
      <vt:variant>
        <vt:i4>1966141</vt:i4>
      </vt:variant>
      <vt:variant>
        <vt:i4>53</vt:i4>
      </vt:variant>
      <vt:variant>
        <vt:i4>0</vt:i4>
      </vt:variant>
      <vt:variant>
        <vt:i4>5</vt:i4>
      </vt:variant>
      <vt:variant>
        <vt:lpwstr/>
      </vt:variant>
      <vt:variant>
        <vt:lpwstr>_Toc143772885</vt:lpwstr>
      </vt:variant>
      <vt:variant>
        <vt:i4>1966141</vt:i4>
      </vt:variant>
      <vt:variant>
        <vt:i4>47</vt:i4>
      </vt:variant>
      <vt:variant>
        <vt:i4>0</vt:i4>
      </vt:variant>
      <vt:variant>
        <vt:i4>5</vt:i4>
      </vt:variant>
      <vt:variant>
        <vt:lpwstr/>
      </vt:variant>
      <vt:variant>
        <vt:lpwstr>_Toc143772884</vt:lpwstr>
      </vt:variant>
      <vt:variant>
        <vt:i4>1966141</vt:i4>
      </vt:variant>
      <vt:variant>
        <vt:i4>41</vt:i4>
      </vt:variant>
      <vt:variant>
        <vt:i4>0</vt:i4>
      </vt:variant>
      <vt:variant>
        <vt:i4>5</vt:i4>
      </vt:variant>
      <vt:variant>
        <vt:lpwstr/>
      </vt:variant>
      <vt:variant>
        <vt:lpwstr>_Toc143772883</vt:lpwstr>
      </vt:variant>
      <vt:variant>
        <vt:i4>1966141</vt:i4>
      </vt:variant>
      <vt:variant>
        <vt:i4>35</vt:i4>
      </vt:variant>
      <vt:variant>
        <vt:i4>0</vt:i4>
      </vt:variant>
      <vt:variant>
        <vt:i4>5</vt:i4>
      </vt:variant>
      <vt:variant>
        <vt:lpwstr/>
      </vt:variant>
      <vt:variant>
        <vt:lpwstr>_Toc143772882</vt:lpwstr>
      </vt:variant>
      <vt:variant>
        <vt:i4>1966141</vt:i4>
      </vt:variant>
      <vt:variant>
        <vt:i4>29</vt:i4>
      </vt:variant>
      <vt:variant>
        <vt:i4>0</vt:i4>
      </vt:variant>
      <vt:variant>
        <vt:i4>5</vt:i4>
      </vt:variant>
      <vt:variant>
        <vt:lpwstr/>
      </vt:variant>
      <vt:variant>
        <vt:lpwstr>_Toc143772881</vt:lpwstr>
      </vt:variant>
      <vt:variant>
        <vt:i4>1966141</vt:i4>
      </vt:variant>
      <vt:variant>
        <vt:i4>23</vt:i4>
      </vt:variant>
      <vt:variant>
        <vt:i4>0</vt:i4>
      </vt:variant>
      <vt:variant>
        <vt:i4>5</vt:i4>
      </vt:variant>
      <vt:variant>
        <vt:lpwstr/>
      </vt:variant>
      <vt:variant>
        <vt:lpwstr>_Toc143772880</vt:lpwstr>
      </vt:variant>
      <vt:variant>
        <vt:i4>1114173</vt:i4>
      </vt:variant>
      <vt:variant>
        <vt:i4>17</vt:i4>
      </vt:variant>
      <vt:variant>
        <vt:i4>0</vt:i4>
      </vt:variant>
      <vt:variant>
        <vt:i4>5</vt:i4>
      </vt:variant>
      <vt:variant>
        <vt:lpwstr/>
      </vt:variant>
      <vt:variant>
        <vt:lpwstr>_Toc143772879</vt:lpwstr>
      </vt:variant>
      <vt:variant>
        <vt:i4>1114173</vt:i4>
      </vt:variant>
      <vt:variant>
        <vt:i4>11</vt:i4>
      </vt:variant>
      <vt:variant>
        <vt:i4>0</vt:i4>
      </vt:variant>
      <vt:variant>
        <vt:i4>5</vt:i4>
      </vt:variant>
      <vt:variant>
        <vt:lpwstr/>
      </vt:variant>
      <vt:variant>
        <vt:lpwstr>_Toc143772878</vt:lpwstr>
      </vt:variant>
      <vt:variant>
        <vt:i4>1114173</vt:i4>
      </vt:variant>
      <vt:variant>
        <vt:i4>5</vt:i4>
      </vt:variant>
      <vt:variant>
        <vt:i4>0</vt:i4>
      </vt:variant>
      <vt:variant>
        <vt:i4>5</vt:i4>
      </vt:variant>
      <vt:variant>
        <vt:lpwstr/>
      </vt:variant>
      <vt:variant>
        <vt:lpwstr>_Toc143772877</vt:lpwstr>
      </vt:variant>
      <vt:variant>
        <vt:i4>7733362</vt:i4>
      </vt:variant>
      <vt:variant>
        <vt:i4>0</vt:i4>
      </vt:variant>
      <vt:variant>
        <vt:i4>0</vt:i4>
      </vt:variant>
      <vt:variant>
        <vt:i4>5</vt:i4>
      </vt:variant>
      <vt:variant>
        <vt:lpwstr>http://www.synikia.eu/</vt:lpwstr>
      </vt:variant>
      <vt:variant>
        <vt:lpwstr/>
      </vt:variant>
      <vt:variant>
        <vt:i4>5636213</vt:i4>
      </vt:variant>
      <vt:variant>
        <vt:i4>12</vt:i4>
      </vt:variant>
      <vt:variant>
        <vt:i4>0</vt:i4>
      </vt:variant>
      <vt:variant>
        <vt:i4>5</vt:i4>
      </vt:variant>
      <vt:variant>
        <vt:lpwstr>https://www.synikia.eu/wp-content/uploads/2020/12/D3.1_Methodology-framework-for-Plus-Energy-Buildings-and-Neighbourhoods.pdf</vt:lpwstr>
      </vt:variant>
      <vt:variant>
        <vt:lpwstr/>
      </vt:variant>
      <vt:variant>
        <vt:i4>4718691</vt:i4>
      </vt:variant>
      <vt:variant>
        <vt:i4>9</vt:i4>
      </vt:variant>
      <vt:variant>
        <vt:i4>0</vt:i4>
      </vt:variant>
      <vt:variant>
        <vt:i4>5</vt:i4>
      </vt:variant>
      <vt:variant>
        <vt:lpwstr>https://www.bpie.eu/wp-content/uploads/2022/06/OpenLab-Positive-Energy-Neighbourhoods_9.pdf</vt:lpwstr>
      </vt:variant>
      <vt:variant>
        <vt:lpwstr/>
      </vt:variant>
      <vt:variant>
        <vt:i4>5505118</vt:i4>
      </vt:variant>
      <vt:variant>
        <vt:i4>6</vt:i4>
      </vt:variant>
      <vt:variant>
        <vt:i4>0</vt:i4>
      </vt:variant>
      <vt:variant>
        <vt:i4>5</vt:i4>
      </vt:variant>
      <vt:variant>
        <vt:lpwstr>https://iea.blob.core.windows.net/assets/28f84ed8-4101-4e95-ae51-9536b6436f14/Multiple_Benefits_of_Energy_Efficiency-148x199.pdf</vt:lpwstr>
      </vt:variant>
      <vt:variant>
        <vt:lpwstr/>
      </vt:variant>
      <vt:variant>
        <vt:i4>4718691</vt:i4>
      </vt:variant>
      <vt:variant>
        <vt:i4>3</vt:i4>
      </vt:variant>
      <vt:variant>
        <vt:i4>0</vt:i4>
      </vt:variant>
      <vt:variant>
        <vt:i4>5</vt:i4>
      </vt:variant>
      <vt:variant>
        <vt:lpwstr>https://www.bpie.eu/wp-content/uploads/2022/06/OpenLab-Positive-Energy-Neighbourhoods_9.pdf</vt:lpwstr>
      </vt:variant>
      <vt:variant>
        <vt:lpwstr/>
      </vt:variant>
      <vt:variant>
        <vt:i4>983050</vt:i4>
      </vt:variant>
      <vt:variant>
        <vt:i4>0</vt:i4>
      </vt:variant>
      <vt:variant>
        <vt:i4>0</vt:i4>
      </vt:variant>
      <vt:variant>
        <vt:i4>5</vt:i4>
      </vt:variant>
      <vt:variant>
        <vt:lpwstr>https://link.springer.com/article/10.1007/s12053-022-10049-6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Mafé</dc:creator>
  <cp:keywords/>
  <dc:description/>
  <cp:lastModifiedBy>DANAUX Cedric</cp:lastModifiedBy>
  <cp:revision>4</cp:revision>
  <dcterms:created xsi:type="dcterms:W3CDTF">2024-02-26T14:35:00Z</dcterms:created>
  <dcterms:modified xsi:type="dcterms:W3CDTF">2024-02-27T11:16:00Z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0x010100DF5CD0E27711A740A866F0E300B2EB64</vt:lpwstr>
  </property>
  <property fmtid="{D5CDD505-2E9C-101B-9397-08002B2CF9AE}" pid="3" name="MediaServiceImageTags">
    <vt:lpwstr/>
  </property>
</Properties>
</file>